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36201" w14:textId="641028DE" w:rsidR="00D746EE" w:rsidRDefault="000A1138" w:rsidP="001F2B31">
      <w:pPr>
        <w:pStyle w:val="Titolo"/>
        <w:ind w:right="2919" w:hanging="452"/>
        <w:rPr>
          <w:rFonts w:ascii="Bookman Old Style" w:hAnsi="Bookman Old Style"/>
          <w:w w:val="110"/>
        </w:rPr>
      </w:pPr>
      <w:r w:rsidRPr="001F2B31">
        <w:rPr>
          <w:rFonts w:ascii="Bookman Old Style" w:hAnsi="Bookman Old Style"/>
          <w:w w:val="110"/>
        </w:rPr>
        <w:t>Provincia</w:t>
      </w:r>
      <w:r w:rsidRPr="001F2B31">
        <w:rPr>
          <w:rFonts w:ascii="Bookman Old Style" w:hAnsi="Bookman Old Style"/>
          <w:spacing w:val="35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di</w:t>
      </w:r>
      <w:r w:rsidRPr="001F2B31">
        <w:rPr>
          <w:rFonts w:ascii="Bookman Old Style" w:hAnsi="Bookman Old Style"/>
          <w:spacing w:val="35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Modena</w:t>
      </w:r>
    </w:p>
    <w:p w14:paraId="2CAAF722" w14:textId="77777777" w:rsidR="001F2B31" w:rsidRPr="001F2B31" w:rsidRDefault="001F2B31" w:rsidP="001F2B31">
      <w:pPr>
        <w:pStyle w:val="Titolo"/>
        <w:ind w:right="2919" w:hanging="452"/>
        <w:rPr>
          <w:rFonts w:ascii="Bookman Old Style" w:hAnsi="Bookman Old Style"/>
        </w:rPr>
      </w:pPr>
    </w:p>
    <w:p w14:paraId="71D399C0" w14:textId="77777777" w:rsidR="00D746EE" w:rsidRPr="001F2B31" w:rsidRDefault="000A1138" w:rsidP="001F2B31">
      <w:pPr>
        <w:ind w:left="2694" w:right="2493"/>
        <w:jc w:val="center"/>
        <w:rPr>
          <w:rFonts w:ascii="Bookman Old Style" w:hAnsi="Bookman Old Style"/>
          <w:sz w:val="32"/>
          <w:szCs w:val="32"/>
        </w:rPr>
      </w:pPr>
      <w:r w:rsidRPr="001F2B31">
        <w:rPr>
          <w:rFonts w:ascii="Bookman Old Style" w:hAnsi="Bookman Old Style"/>
          <w:w w:val="110"/>
          <w:sz w:val="32"/>
          <w:szCs w:val="32"/>
        </w:rPr>
        <w:t>Il</w:t>
      </w:r>
      <w:r w:rsidRPr="001F2B31">
        <w:rPr>
          <w:rFonts w:ascii="Bookman Old Style" w:hAnsi="Bookman Old Style"/>
          <w:spacing w:val="22"/>
          <w:w w:val="110"/>
          <w:sz w:val="32"/>
          <w:szCs w:val="32"/>
        </w:rPr>
        <w:t xml:space="preserve"> </w:t>
      </w:r>
      <w:r w:rsidRPr="001F2B31">
        <w:rPr>
          <w:rFonts w:ascii="Bookman Old Style" w:hAnsi="Bookman Old Style"/>
          <w:w w:val="110"/>
          <w:sz w:val="32"/>
          <w:szCs w:val="32"/>
        </w:rPr>
        <w:t>Collegio</w:t>
      </w:r>
      <w:r w:rsidRPr="001F2B31">
        <w:rPr>
          <w:rFonts w:ascii="Bookman Old Style" w:hAnsi="Bookman Old Style"/>
          <w:spacing w:val="22"/>
          <w:w w:val="110"/>
          <w:sz w:val="32"/>
          <w:szCs w:val="32"/>
        </w:rPr>
        <w:t xml:space="preserve"> </w:t>
      </w:r>
      <w:r w:rsidRPr="001F2B31">
        <w:rPr>
          <w:rFonts w:ascii="Bookman Old Style" w:hAnsi="Bookman Old Style"/>
          <w:w w:val="110"/>
          <w:sz w:val="32"/>
          <w:szCs w:val="32"/>
        </w:rPr>
        <w:t>dei</w:t>
      </w:r>
      <w:r w:rsidRPr="001F2B31">
        <w:rPr>
          <w:rFonts w:ascii="Bookman Old Style" w:hAnsi="Bookman Old Style"/>
          <w:spacing w:val="22"/>
          <w:w w:val="110"/>
          <w:sz w:val="32"/>
          <w:szCs w:val="32"/>
        </w:rPr>
        <w:t xml:space="preserve"> </w:t>
      </w:r>
      <w:r w:rsidRPr="001F2B31">
        <w:rPr>
          <w:rFonts w:ascii="Bookman Old Style" w:hAnsi="Bookman Old Style"/>
          <w:w w:val="110"/>
          <w:sz w:val="32"/>
          <w:szCs w:val="32"/>
        </w:rPr>
        <w:t>Revisori</w:t>
      </w:r>
    </w:p>
    <w:p w14:paraId="68F6885B" w14:textId="134A7FA0" w:rsidR="00D746EE" w:rsidRPr="001F2B31" w:rsidRDefault="000A1138" w:rsidP="001F2B31">
      <w:pPr>
        <w:pStyle w:val="Corpotesto"/>
        <w:spacing w:before="177"/>
        <w:ind w:left="2552" w:right="2493"/>
        <w:jc w:val="center"/>
        <w:rPr>
          <w:rFonts w:ascii="Bookman Old Style" w:hAnsi="Bookman Old Style"/>
          <w:b/>
          <w:bCs/>
          <w:spacing w:val="1"/>
          <w:w w:val="115"/>
        </w:rPr>
      </w:pPr>
      <w:r w:rsidRPr="001F2B31">
        <w:rPr>
          <w:rFonts w:ascii="Bookman Old Style" w:hAnsi="Bookman Old Style"/>
          <w:b/>
          <w:bCs/>
          <w:w w:val="115"/>
        </w:rPr>
        <w:t>Verbale</w:t>
      </w:r>
      <w:r w:rsidRPr="001F2B31">
        <w:rPr>
          <w:rFonts w:ascii="Bookman Old Style" w:hAnsi="Bookman Old Style"/>
          <w:b/>
          <w:bCs/>
          <w:spacing w:val="1"/>
          <w:w w:val="115"/>
        </w:rPr>
        <w:t xml:space="preserve"> </w:t>
      </w:r>
      <w:r w:rsidRPr="001F2B31">
        <w:rPr>
          <w:rFonts w:ascii="Bookman Old Style" w:hAnsi="Bookman Old Style"/>
          <w:b/>
          <w:bCs/>
          <w:w w:val="115"/>
        </w:rPr>
        <w:t>n.</w:t>
      </w:r>
      <w:r w:rsidRPr="001F2B31">
        <w:rPr>
          <w:rFonts w:ascii="Bookman Old Style" w:hAnsi="Bookman Old Style"/>
          <w:b/>
          <w:bCs/>
          <w:spacing w:val="2"/>
          <w:w w:val="115"/>
        </w:rPr>
        <w:t xml:space="preserve"> </w:t>
      </w:r>
      <w:r w:rsidR="001F2B31" w:rsidRPr="001F2B31">
        <w:rPr>
          <w:rFonts w:ascii="Bookman Old Style" w:hAnsi="Bookman Old Style"/>
          <w:b/>
          <w:bCs/>
          <w:spacing w:val="2"/>
          <w:w w:val="115"/>
        </w:rPr>
        <w:t>15</w:t>
      </w:r>
      <w:r w:rsidRPr="001F2B31">
        <w:rPr>
          <w:rFonts w:ascii="Bookman Old Style" w:hAnsi="Bookman Old Style"/>
          <w:b/>
          <w:bCs/>
          <w:spacing w:val="3"/>
          <w:w w:val="115"/>
        </w:rPr>
        <w:t xml:space="preserve"> </w:t>
      </w:r>
      <w:r w:rsidRPr="001F2B31">
        <w:rPr>
          <w:rFonts w:ascii="Bookman Old Style" w:hAnsi="Bookman Old Style"/>
          <w:b/>
          <w:bCs/>
          <w:w w:val="115"/>
        </w:rPr>
        <w:t>del</w:t>
      </w:r>
      <w:r w:rsidRPr="001F2B31">
        <w:rPr>
          <w:rFonts w:ascii="Bookman Old Style" w:hAnsi="Bookman Old Style"/>
          <w:b/>
          <w:bCs/>
          <w:spacing w:val="1"/>
          <w:w w:val="115"/>
        </w:rPr>
        <w:t xml:space="preserve"> </w:t>
      </w:r>
      <w:r w:rsidR="001F2B31" w:rsidRPr="001F2B31">
        <w:rPr>
          <w:rFonts w:ascii="Bookman Old Style" w:hAnsi="Bookman Old Style"/>
          <w:b/>
          <w:bCs/>
          <w:spacing w:val="1"/>
          <w:w w:val="115"/>
        </w:rPr>
        <w:t xml:space="preserve">12 dicembre 2024 </w:t>
      </w:r>
    </w:p>
    <w:p w14:paraId="49E65DD0" w14:textId="77777777" w:rsidR="00C639F2" w:rsidRPr="001F2B31" w:rsidRDefault="00C639F2" w:rsidP="00C639F2">
      <w:pPr>
        <w:pStyle w:val="Corpotesto"/>
        <w:spacing w:before="177"/>
        <w:ind w:left="3429" w:right="2897"/>
        <w:jc w:val="center"/>
        <w:rPr>
          <w:sz w:val="28"/>
          <w:szCs w:val="28"/>
        </w:rPr>
      </w:pPr>
    </w:p>
    <w:p w14:paraId="54D9FD66" w14:textId="7B51BA9D" w:rsidR="00D746EE" w:rsidRPr="001F2B31" w:rsidRDefault="001F2B31" w:rsidP="001F2B31">
      <w:pPr>
        <w:pStyle w:val="Titolo1"/>
        <w:spacing w:before="1" w:line="252" w:lineRule="auto"/>
        <w:ind w:left="426" w:right="111" w:hanging="38"/>
        <w:jc w:val="both"/>
        <w:rPr>
          <w:rFonts w:asciiTheme="majorHAnsi" w:hAnsiTheme="majorHAnsi"/>
        </w:rPr>
      </w:pPr>
      <w:bookmarkStart w:id="0" w:name="PARERE_SU_“RAZIONALIZZAZIONE_PERIODICA_D"/>
      <w:bookmarkEnd w:id="0"/>
      <w:r w:rsidRPr="001F2B31">
        <w:rPr>
          <w:rFonts w:asciiTheme="majorHAnsi" w:hAnsiTheme="majorHAnsi"/>
          <w:w w:val="115"/>
          <w:sz w:val="28"/>
          <w:szCs w:val="28"/>
        </w:rPr>
        <w:t xml:space="preserve"> </w:t>
      </w:r>
      <w:r w:rsidR="000A1138" w:rsidRPr="001F2B31">
        <w:rPr>
          <w:rFonts w:asciiTheme="majorHAnsi" w:hAnsiTheme="majorHAnsi"/>
          <w:w w:val="115"/>
        </w:rPr>
        <w:t>PARERE</w:t>
      </w:r>
      <w:r w:rsidR="000A1138" w:rsidRPr="001F2B31">
        <w:rPr>
          <w:rFonts w:asciiTheme="majorHAnsi" w:hAnsiTheme="majorHAnsi"/>
          <w:spacing w:val="61"/>
          <w:w w:val="115"/>
        </w:rPr>
        <w:t xml:space="preserve"> </w:t>
      </w:r>
      <w:r w:rsidR="000A1138" w:rsidRPr="001F2B31">
        <w:rPr>
          <w:rFonts w:asciiTheme="majorHAnsi" w:hAnsiTheme="majorHAnsi"/>
          <w:w w:val="115"/>
        </w:rPr>
        <w:t>SU</w:t>
      </w:r>
      <w:r w:rsidR="000A1138" w:rsidRPr="001F2B31">
        <w:rPr>
          <w:rFonts w:asciiTheme="majorHAnsi" w:hAnsiTheme="majorHAnsi"/>
          <w:spacing w:val="61"/>
          <w:w w:val="115"/>
        </w:rPr>
        <w:t xml:space="preserve"> </w:t>
      </w:r>
      <w:r w:rsidR="000A1138" w:rsidRPr="001F2B31">
        <w:rPr>
          <w:rFonts w:asciiTheme="majorHAnsi" w:hAnsiTheme="majorHAnsi"/>
          <w:w w:val="115"/>
        </w:rPr>
        <w:t>“RAZIONALIZZAZIONE</w:t>
      </w:r>
      <w:r w:rsidR="000A1138" w:rsidRPr="001F2B31">
        <w:rPr>
          <w:rFonts w:asciiTheme="majorHAnsi" w:hAnsiTheme="majorHAnsi"/>
          <w:spacing w:val="61"/>
          <w:w w:val="115"/>
        </w:rPr>
        <w:t xml:space="preserve"> </w:t>
      </w:r>
      <w:r w:rsidR="000A1138" w:rsidRPr="001F2B31">
        <w:rPr>
          <w:rFonts w:asciiTheme="majorHAnsi" w:hAnsiTheme="majorHAnsi"/>
          <w:w w:val="115"/>
        </w:rPr>
        <w:t>PERIODICA</w:t>
      </w:r>
      <w:r w:rsidR="000A1138" w:rsidRPr="001F2B31">
        <w:rPr>
          <w:rFonts w:asciiTheme="majorHAnsi" w:hAnsiTheme="majorHAnsi"/>
          <w:spacing w:val="61"/>
          <w:w w:val="115"/>
        </w:rPr>
        <w:t xml:space="preserve"> </w:t>
      </w:r>
      <w:r w:rsidR="000A1138" w:rsidRPr="001F2B31">
        <w:rPr>
          <w:rFonts w:asciiTheme="majorHAnsi" w:hAnsiTheme="majorHAnsi"/>
          <w:w w:val="115"/>
        </w:rPr>
        <w:t>DELLE</w:t>
      </w:r>
      <w:r w:rsidR="000A1138" w:rsidRPr="001F2B31">
        <w:rPr>
          <w:rFonts w:asciiTheme="majorHAnsi" w:hAnsiTheme="majorHAnsi"/>
          <w:spacing w:val="61"/>
          <w:w w:val="115"/>
        </w:rPr>
        <w:t xml:space="preserve"> </w:t>
      </w:r>
      <w:r w:rsidR="000A1138" w:rsidRPr="001F2B31">
        <w:rPr>
          <w:rFonts w:asciiTheme="majorHAnsi" w:hAnsiTheme="majorHAnsi"/>
          <w:w w:val="115"/>
        </w:rPr>
        <w:t>PARTECIPAZIONI</w:t>
      </w:r>
      <w:r w:rsidR="000A1138" w:rsidRPr="001F2B31">
        <w:rPr>
          <w:rFonts w:asciiTheme="majorHAnsi" w:hAnsiTheme="majorHAnsi"/>
          <w:spacing w:val="1"/>
          <w:w w:val="115"/>
        </w:rPr>
        <w:t xml:space="preserve"> </w:t>
      </w:r>
      <w:r w:rsidR="000A1138" w:rsidRPr="001F2B31">
        <w:rPr>
          <w:rFonts w:asciiTheme="majorHAnsi" w:hAnsiTheme="majorHAnsi"/>
          <w:w w:val="115"/>
        </w:rPr>
        <w:t>SOCIETARIE POSSEDUTE DALLA PROVINCIA DI MODENA EX ART. 20, D.</w:t>
      </w:r>
      <w:r w:rsidR="000A1138" w:rsidRPr="001F2B31">
        <w:rPr>
          <w:rFonts w:asciiTheme="majorHAnsi" w:hAnsiTheme="majorHAnsi"/>
          <w:spacing w:val="1"/>
          <w:w w:val="115"/>
        </w:rPr>
        <w:t xml:space="preserve"> </w:t>
      </w:r>
      <w:r w:rsidR="000A1138" w:rsidRPr="001F2B31">
        <w:rPr>
          <w:rFonts w:asciiTheme="majorHAnsi" w:hAnsiTheme="majorHAnsi"/>
          <w:w w:val="115"/>
        </w:rPr>
        <w:t>LGS. 19 AGOSTO 2016 N. 175, ANNO 202</w:t>
      </w:r>
      <w:r w:rsidR="00525398" w:rsidRPr="001F2B31">
        <w:rPr>
          <w:rFonts w:asciiTheme="majorHAnsi" w:hAnsiTheme="majorHAnsi"/>
          <w:w w:val="115"/>
        </w:rPr>
        <w:t>4</w:t>
      </w:r>
      <w:r w:rsidR="000A1138" w:rsidRPr="001F2B31">
        <w:rPr>
          <w:rFonts w:asciiTheme="majorHAnsi" w:hAnsiTheme="majorHAnsi"/>
          <w:w w:val="115"/>
        </w:rPr>
        <w:t xml:space="preserve"> E ATTUAZIONE DELLE MISURE</w:t>
      </w:r>
      <w:r w:rsidR="000A1138" w:rsidRPr="001F2B31">
        <w:rPr>
          <w:rFonts w:asciiTheme="majorHAnsi" w:hAnsiTheme="majorHAnsi"/>
          <w:spacing w:val="1"/>
          <w:w w:val="115"/>
        </w:rPr>
        <w:t xml:space="preserve"> </w:t>
      </w:r>
      <w:r w:rsidR="000A1138" w:rsidRPr="001F2B31">
        <w:rPr>
          <w:rFonts w:asciiTheme="majorHAnsi" w:hAnsiTheme="majorHAnsi"/>
          <w:w w:val="115"/>
        </w:rPr>
        <w:t>PREVISTE</w:t>
      </w:r>
      <w:r w:rsidR="000A1138" w:rsidRPr="001F2B31">
        <w:rPr>
          <w:rFonts w:asciiTheme="majorHAnsi" w:hAnsiTheme="majorHAnsi"/>
          <w:spacing w:val="14"/>
          <w:w w:val="115"/>
        </w:rPr>
        <w:t xml:space="preserve"> </w:t>
      </w:r>
      <w:r w:rsidR="000A1138" w:rsidRPr="001F2B31">
        <w:rPr>
          <w:rFonts w:asciiTheme="majorHAnsi" w:hAnsiTheme="majorHAnsi"/>
          <w:w w:val="115"/>
        </w:rPr>
        <w:t>NEL</w:t>
      </w:r>
      <w:r w:rsidR="000A1138" w:rsidRPr="001F2B31">
        <w:rPr>
          <w:rFonts w:asciiTheme="majorHAnsi" w:hAnsiTheme="majorHAnsi"/>
          <w:spacing w:val="13"/>
          <w:w w:val="115"/>
        </w:rPr>
        <w:t xml:space="preserve"> </w:t>
      </w:r>
      <w:r w:rsidR="000A1138" w:rsidRPr="001F2B31">
        <w:rPr>
          <w:rFonts w:asciiTheme="majorHAnsi" w:hAnsiTheme="majorHAnsi"/>
          <w:w w:val="115"/>
        </w:rPr>
        <w:t>PIANO</w:t>
      </w:r>
      <w:r w:rsidR="000A1138" w:rsidRPr="001F2B31">
        <w:rPr>
          <w:rFonts w:asciiTheme="majorHAnsi" w:hAnsiTheme="majorHAnsi"/>
          <w:spacing w:val="12"/>
          <w:w w:val="115"/>
        </w:rPr>
        <w:t xml:space="preserve"> </w:t>
      </w:r>
      <w:r w:rsidR="000A1138" w:rsidRPr="001F2B31">
        <w:rPr>
          <w:rFonts w:asciiTheme="majorHAnsi" w:hAnsiTheme="majorHAnsi"/>
          <w:w w:val="115"/>
        </w:rPr>
        <w:t>DI</w:t>
      </w:r>
      <w:r w:rsidR="000A1138" w:rsidRPr="001F2B31">
        <w:rPr>
          <w:rFonts w:asciiTheme="majorHAnsi" w:hAnsiTheme="majorHAnsi"/>
          <w:spacing w:val="12"/>
          <w:w w:val="115"/>
        </w:rPr>
        <w:t xml:space="preserve"> </w:t>
      </w:r>
      <w:r w:rsidR="000A1138" w:rsidRPr="001F2B31">
        <w:rPr>
          <w:rFonts w:asciiTheme="majorHAnsi" w:hAnsiTheme="majorHAnsi"/>
          <w:w w:val="115"/>
        </w:rPr>
        <w:t>RAZIONALIZZAZIONE</w:t>
      </w:r>
      <w:r w:rsidR="000A1138" w:rsidRPr="001F2B31">
        <w:rPr>
          <w:rFonts w:asciiTheme="majorHAnsi" w:hAnsiTheme="majorHAnsi"/>
          <w:spacing w:val="12"/>
          <w:w w:val="115"/>
        </w:rPr>
        <w:t xml:space="preserve"> </w:t>
      </w:r>
      <w:r w:rsidR="000A1138" w:rsidRPr="001F2B31">
        <w:rPr>
          <w:rFonts w:asciiTheme="majorHAnsi" w:hAnsiTheme="majorHAnsi"/>
          <w:w w:val="115"/>
        </w:rPr>
        <w:t>PERIODICA</w:t>
      </w:r>
      <w:r w:rsidR="000A1138" w:rsidRPr="001F2B31">
        <w:rPr>
          <w:rFonts w:asciiTheme="majorHAnsi" w:hAnsiTheme="majorHAnsi"/>
          <w:spacing w:val="15"/>
          <w:w w:val="115"/>
        </w:rPr>
        <w:t xml:space="preserve"> </w:t>
      </w:r>
      <w:r w:rsidR="000A1138" w:rsidRPr="001F2B31">
        <w:rPr>
          <w:rFonts w:asciiTheme="majorHAnsi" w:hAnsiTheme="majorHAnsi"/>
          <w:w w:val="115"/>
        </w:rPr>
        <w:t>ANNO</w:t>
      </w:r>
      <w:r w:rsidR="000A1138" w:rsidRPr="001F2B31">
        <w:rPr>
          <w:rFonts w:asciiTheme="majorHAnsi" w:hAnsiTheme="majorHAnsi"/>
          <w:spacing w:val="12"/>
          <w:w w:val="115"/>
        </w:rPr>
        <w:t xml:space="preserve"> </w:t>
      </w:r>
      <w:r w:rsidR="000A1138" w:rsidRPr="001F2B31">
        <w:rPr>
          <w:rFonts w:asciiTheme="majorHAnsi" w:hAnsiTheme="majorHAnsi"/>
          <w:w w:val="115"/>
        </w:rPr>
        <w:t>202</w:t>
      </w:r>
      <w:r w:rsidR="00C639F2" w:rsidRPr="001F2B31">
        <w:rPr>
          <w:rFonts w:asciiTheme="majorHAnsi" w:hAnsiTheme="majorHAnsi"/>
          <w:w w:val="115"/>
        </w:rPr>
        <w:t>3</w:t>
      </w:r>
      <w:r w:rsidR="000A1138" w:rsidRPr="001F2B31">
        <w:rPr>
          <w:rFonts w:asciiTheme="majorHAnsi" w:hAnsiTheme="majorHAnsi"/>
          <w:w w:val="115"/>
        </w:rPr>
        <w:t>”</w:t>
      </w:r>
    </w:p>
    <w:p w14:paraId="49DB12F0" w14:textId="77777777" w:rsidR="00D746EE" w:rsidRPr="001F2B31" w:rsidRDefault="00D746EE" w:rsidP="001F2B31">
      <w:pPr>
        <w:pStyle w:val="Corpotesto"/>
        <w:spacing w:before="11"/>
        <w:ind w:left="426" w:hanging="38"/>
        <w:jc w:val="left"/>
        <w:rPr>
          <w:rFonts w:ascii="Bookman Old Style" w:hAnsi="Bookman Old Style"/>
          <w:b/>
          <w:sz w:val="27"/>
        </w:rPr>
      </w:pPr>
    </w:p>
    <w:p w14:paraId="747255B4" w14:textId="3165E801" w:rsidR="00D746EE" w:rsidRPr="001F2B31" w:rsidRDefault="000A1138" w:rsidP="009B106E">
      <w:pPr>
        <w:pStyle w:val="Corpotesto"/>
        <w:spacing w:line="276" w:lineRule="auto"/>
        <w:ind w:left="426" w:right="113" w:hanging="38"/>
        <w:rPr>
          <w:rFonts w:ascii="Bookman Old Style" w:hAnsi="Bookman Old Style"/>
        </w:rPr>
      </w:pPr>
      <w:r w:rsidRPr="001F2B31">
        <w:rPr>
          <w:rFonts w:ascii="Bookman Old Style" w:hAnsi="Bookman Old Style"/>
          <w:w w:val="110"/>
        </w:rPr>
        <w:t>Il Collegio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dei Revisori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della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Provincia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di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Modena,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nelle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persone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proofErr w:type="gramStart"/>
      <w:r w:rsidRPr="001F2B31">
        <w:rPr>
          <w:rFonts w:ascii="Bookman Old Style" w:hAnsi="Bookman Old Style"/>
          <w:w w:val="110"/>
        </w:rPr>
        <w:t>del  Presidente</w:t>
      </w:r>
      <w:proofErr w:type="gramEnd"/>
      <w:r w:rsidRPr="001F2B31">
        <w:rPr>
          <w:rFonts w:ascii="Bookman Old Style" w:hAnsi="Bookman Old Style"/>
          <w:spacing w:val="-56"/>
          <w:w w:val="110"/>
        </w:rPr>
        <w:t xml:space="preserve"> </w:t>
      </w:r>
      <w:r w:rsidR="0034517E" w:rsidRPr="001F2B31">
        <w:rPr>
          <w:rFonts w:ascii="Bookman Old Style" w:hAnsi="Bookman Old Style"/>
          <w:spacing w:val="-56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Dott.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Giacomo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 xml:space="preserve">Ballo  e  dei  membri  ordinari  </w:t>
      </w:r>
      <w:r w:rsidR="0034517E" w:rsidRPr="001F2B31">
        <w:rPr>
          <w:rFonts w:ascii="Bookman Old Style" w:hAnsi="Bookman Old Style"/>
          <w:w w:val="110"/>
        </w:rPr>
        <w:t>dott. Tiziano Cericola e dott. Gregorio Mastrantonio</w:t>
      </w:r>
      <w:r w:rsidRPr="001F2B31">
        <w:rPr>
          <w:rFonts w:ascii="Bookman Old Style" w:hAnsi="Bookman Old Style"/>
          <w:w w:val="110"/>
        </w:rPr>
        <w:t>;</w:t>
      </w:r>
    </w:p>
    <w:p w14:paraId="4DA53EC4" w14:textId="77777777" w:rsidR="009B106E" w:rsidRDefault="009B106E" w:rsidP="009B106E">
      <w:pPr>
        <w:pStyle w:val="Corpotesto"/>
        <w:spacing w:before="2"/>
        <w:ind w:left="426"/>
        <w:jc w:val="left"/>
        <w:rPr>
          <w:sz w:val="38"/>
        </w:rPr>
      </w:pPr>
    </w:p>
    <w:p w14:paraId="5765BAD8" w14:textId="20A8BF22" w:rsidR="009B106E" w:rsidRPr="009B106E" w:rsidRDefault="009B106E" w:rsidP="009B106E">
      <w:pPr>
        <w:pStyle w:val="Corpotesto"/>
        <w:tabs>
          <w:tab w:val="left" w:pos="1343"/>
          <w:tab w:val="left" w:pos="1816"/>
          <w:tab w:val="left" w:pos="2026"/>
          <w:tab w:val="left" w:pos="2361"/>
          <w:tab w:val="left" w:pos="2848"/>
          <w:tab w:val="left" w:pos="3094"/>
          <w:tab w:val="left" w:pos="3573"/>
          <w:tab w:val="left" w:pos="4010"/>
          <w:tab w:val="left" w:pos="4232"/>
          <w:tab w:val="left" w:pos="5062"/>
          <w:tab w:val="left" w:pos="5766"/>
          <w:tab w:val="left" w:pos="5914"/>
          <w:tab w:val="left" w:pos="6257"/>
          <w:tab w:val="left" w:pos="6502"/>
          <w:tab w:val="left" w:pos="6968"/>
          <w:tab w:val="left" w:pos="7411"/>
          <w:tab w:val="left" w:pos="7860"/>
          <w:tab w:val="left" w:pos="8188"/>
          <w:tab w:val="left" w:pos="8460"/>
          <w:tab w:val="left" w:pos="9026"/>
          <w:tab w:val="left" w:pos="9204"/>
          <w:tab w:val="left" w:pos="9581"/>
          <w:tab w:val="left" w:pos="9698"/>
        </w:tabs>
        <w:spacing w:line="276" w:lineRule="auto"/>
        <w:ind w:left="426" w:right="84" w:hanging="10"/>
        <w:rPr>
          <w:rFonts w:ascii="Bookman Old Style" w:hAnsi="Bookman Old Style"/>
        </w:rPr>
      </w:pPr>
      <w:r w:rsidRPr="009B106E">
        <w:rPr>
          <w:rFonts w:ascii="Bookman Old Style" w:hAnsi="Bookman Old Style"/>
          <w:b/>
          <w:w w:val="115"/>
        </w:rPr>
        <w:t>Vista</w:t>
      </w:r>
      <w:r w:rsidRPr="009B106E">
        <w:rPr>
          <w:rFonts w:ascii="Bookman Old Style" w:hAnsi="Bookman Old Style"/>
          <w:b/>
          <w:spacing w:val="49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la</w:t>
      </w:r>
      <w:r w:rsidRPr="009B106E">
        <w:rPr>
          <w:rFonts w:ascii="Bookman Old Style" w:hAnsi="Bookman Old Style"/>
          <w:spacing w:val="48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previsione</w:t>
      </w:r>
      <w:r w:rsidRPr="009B106E">
        <w:rPr>
          <w:rFonts w:ascii="Bookman Old Style" w:hAnsi="Bookman Old Style"/>
          <w:spacing w:val="50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del</w:t>
      </w:r>
      <w:r w:rsidRPr="009B106E">
        <w:rPr>
          <w:rFonts w:ascii="Bookman Old Style" w:hAnsi="Bookman Old Style"/>
          <w:spacing w:val="53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D.</w:t>
      </w:r>
      <w:r w:rsidRPr="009B106E">
        <w:rPr>
          <w:rFonts w:ascii="Bookman Old Style" w:hAnsi="Bookman Old Style"/>
          <w:spacing w:val="49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Lgs.</w:t>
      </w:r>
      <w:r w:rsidRPr="009B106E">
        <w:rPr>
          <w:rFonts w:ascii="Bookman Old Style" w:hAnsi="Bookman Old Style"/>
          <w:spacing w:val="49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19</w:t>
      </w:r>
      <w:r w:rsidRPr="009B106E">
        <w:rPr>
          <w:rFonts w:ascii="Bookman Old Style" w:hAnsi="Bookman Old Style"/>
          <w:spacing w:val="48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agosto</w:t>
      </w:r>
      <w:r w:rsidRPr="009B106E">
        <w:rPr>
          <w:rFonts w:ascii="Bookman Old Style" w:hAnsi="Bookman Old Style"/>
          <w:spacing w:val="49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2016</w:t>
      </w:r>
      <w:r w:rsidRPr="009B106E">
        <w:rPr>
          <w:rFonts w:ascii="Bookman Old Style" w:hAnsi="Bookman Old Style"/>
          <w:spacing w:val="50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n.</w:t>
      </w:r>
      <w:r w:rsidRPr="009B106E">
        <w:rPr>
          <w:rFonts w:ascii="Bookman Old Style" w:hAnsi="Bookman Old Style"/>
          <w:spacing w:val="48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175</w:t>
      </w:r>
      <w:r w:rsidRPr="009B106E">
        <w:rPr>
          <w:rFonts w:ascii="Bookman Old Style" w:hAnsi="Bookman Old Style"/>
          <w:spacing w:val="49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(TUSP),</w:t>
      </w:r>
      <w:r w:rsidRPr="009B106E">
        <w:rPr>
          <w:rFonts w:ascii="Bookman Old Style" w:hAnsi="Bookman Old Style"/>
          <w:spacing w:val="50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che</w:t>
      </w:r>
      <w:r w:rsidRPr="009B106E">
        <w:rPr>
          <w:rFonts w:ascii="Bookman Old Style" w:hAnsi="Bookman Old Style"/>
          <w:spacing w:val="49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prevede</w:t>
      </w:r>
      <w:r w:rsidRPr="009B106E">
        <w:rPr>
          <w:rFonts w:ascii="Bookman Old Style" w:hAnsi="Bookman Old Style"/>
          <w:spacing w:val="-58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all'art.20</w:t>
      </w:r>
      <w:r w:rsidRPr="009B106E">
        <w:rPr>
          <w:rFonts w:ascii="Bookman Old Style" w:hAnsi="Bookman Old Style"/>
          <w:w w:val="115"/>
        </w:rPr>
        <w:tab/>
        <w:t>che,</w:t>
      </w:r>
      <w:r w:rsidRPr="009B106E">
        <w:rPr>
          <w:rFonts w:ascii="Bookman Old Style" w:hAnsi="Bookman Old Style"/>
          <w:w w:val="115"/>
        </w:rPr>
        <w:tab/>
      </w:r>
      <w:r w:rsidRPr="009B106E">
        <w:rPr>
          <w:rFonts w:ascii="Bookman Old Style" w:hAnsi="Bookman Old Style"/>
          <w:w w:val="115"/>
        </w:rPr>
        <w:tab/>
        <w:t>fermo</w:t>
      </w:r>
      <w:r w:rsidRPr="009B106E">
        <w:rPr>
          <w:rFonts w:ascii="Bookman Old Style" w:hAnsi="Bookman Old Style"/>
          <w:w w:val="115"/>
        </w:rPr>
        <w:tab/>
      </w:r>
      <w:r w:rsidRPr="009B106E">
        <w:rPr>
          <w:rFonts w:ascii="Bookman Old Style" w:hAnsi="Bookman Old Style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quanto</w:t>
      </w:r>
      <w:r w:rsidRPr="009B106E">
        <w:rPr>
          <w:rFonts w:ascii="Bookman Old Style" w:hAnsi="Bookman Old Style"/>
          <w:w w:val="115"/>
        </w:rPr>
        <w:tab/>
        <w:t>previsto</w:t>
      </w:r>
      <w:r w:rsidRPr="009B106E">
        <w:rPr>
          <w:rFonts w:ascii="Bookman Old Style" w:hAnsi="Bookman Old Style"/>
          <w:w w:val="115"/>
        </w:rPr>
        <w:tab/>
        <w:t>dall'articolo</w:t>
      </w:r>
      <w:r w:rsidRPr="009B106E">
        <w:rPr>
          <w:rFonts w:ascii="Bookman Old Style" w:hAnsi="Bookman Old Style"/>
          <w:w w:val="115"/>
        </w:rPr>
        <w:tab/>
        <w:t>24</w:t>
      </w:r>
      <w:r>
        <w:rPr>
          <w:rFonts w:ascii="Bookman Old Style" w:hAnsi="Bookman Old Style"/>
          <w:w w:val="115"/>
        </w:rPr>
        <w:t xml:space="preserve">, </w:t>
      </w:r>
      <w:r w:rsidRPr="009B106E">
        <w:rPr>
          <w:rFonts w:ascii="Bookman Old Style" w:hAnsi="Bookman Old Style"/>
          <w:w w:val="115"/>
        </w:rPr>
        <w:t>comma</w:t>
      </w:r>
      <w:r w:rsidRPr="009B106E">
        <w:rPr>
          <w:rFonts w:ascii="Bookman Old Style" w:hAnsi="Bookman Old Style"/>
          <w:w w:val="115"/>
        </w:rPr>
        <w:tab/>
        <w:t>1,</w:t>
      </w:r>
      <w:r w:rsidRPr="009B106E">
        <w:rPr>
          <w:rFonts w:ascii="Bookman Old Style" w:hAnsi="Bookman Old Style"/>
          <w:spacing w:val="5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le</w:t>
      </w:r>
      <w:r w:rsidRPr="009B106E">
        <w:rPr>
          <w:rFonts w:ascii="Bookman Old Style" w:hAnsi="Bookman Old Style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amministrazioni</w:t>
      </w:r>
      <w:r w:rsidRPr="009B106E">
        <w:rPr>
          <w:rFonts w:ascii="Bookman Old Style" w:hAnsi="Bookman Old Style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pubbliche</w:t>
      </w:r>
      <w:r w:rsidRPr="009B106E">
        <w:rPr>
          <w:rFonts w:ascii="Bookman Old Style" w:hAnsi="Bookman Old Style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effettuino</w:t>
      </w:r>
      <w:r w:rsidRPr="009B106E">
        <w:rPr>
          <w:rFonts w:ascii="Bookman Old Style" w:hAnsi="Bookman Old Style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annualmente,</w:t>
      </w:r>
      <w:r w:rsidRPr="009B106E">
        <w:rPr>
          <w:rFonts w:ascii="Bookman Old Style" w:hAnsi="Bookman Old Style"/>
          <w:w w:val="115"/>
        </w:rPr>
        <w:t xml:space="preserve">  </w:t>
      </w:r>
      <w:r w:rsidRPr="009B106E">
        <w:rPr>
          <w:rFonts w:ascii="Bookman Old Style" w:hAnsi="Bookman Old Style"/>
          <w:w w:val="115"/>
        </w:rPr>
        <w:t>con</w:t>
      </w:r>
      <w:r w:rsidRPr="009B106E">
        <w:rPr>
          <w:rFonts w:ascii="Bookman Old Style" w:hAnsi="Bookman Old Style"/>
          <w:w w:val="115"/>
        </w:rPr>
        <w:t xml:space="preserve"> </w:t>
      </w:r>
      <w:r w:rsidRPr="009B106E">
        <w:rPr>
          <w:rFonts w:ascii="Bookman Old Style" w:hAnsi="Bookman Old Style"/>
          <w:w w:val="105"/>
        </w:rPr>
        <w:t>proprio</w:t>
      </w:r>
      <w:r w:rsidRPr="009B106E">
        <w:rPr>
          <w:rFonts w:ascii="Bookman Old Style" w:hAnsi="Bookman Old Style"/>
          <w:w w:val="105"/>
        </w:rPr>
        <w:t xml:space="preserve">      </w:t>
      </w:r>
      <w:r w:rsidRPr="009B106E">
        <w:rPr>
          <w:rFonts w:ascii="Bookman Old Style" w:hAnsi="Bookman Old Style"/>
          <w:spacing w:val="-53"/>
          <w:w w:val="105"/>
        </w:rPr>
        <w:t xml:space="preserve"> </w:t>
      </w:r>
      <w:r w:rsidRPr="009B106E">
        <w:rPr>
          <w:rFonts w:ascii="Bookman Old Style" w:hAnsi="Bookman Old Style"/>
          <w:w w:val="115"/>
        </w:rPr>
        <w:t>provvedimento</w:t>
      </w:r>
      <w:r w:rsidRPr="009B106E">
        <w:rPr>
          <w:rFonts w:ascii="Bookman Old Style" w:hAnsi="Bookman Old Style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un'analisi</w:t>
      </w:r>
      <w:r w:rsidRPr="009B106E">
        <w:rPr>
          <w:rFonts w:ascii="Bookman Old Style" w:hAnsi="Bookman Old Style"/>
          <w:w w:val="115"/>
        </w:rPr>
        <w:tab/>
      </w:r>
      <w:r w:rsidRPr="009B106E">
        <w:rPr>
          <w:rFonts w:ascii="Bookman Old Style" w:hAnsi="Bookman Old Style"/>
          <w:w w:val="115"/>
        </w:rPr>
        <w:tab/>
        <w:t>dell'assetto</w:t>
      </w:r>
      <w:r>
        <w:rPr>
          <w:rFonts w:ascii="Bookman Old Style" w:hAnsi="Bookman Old Style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ab/>
        <w:t>complessivo</w:t>
      </w:r>
      <w:r w:rsidRPr="009B106E">
        <w:rPr>
          <w:rFonts w:ascii="Bookman Old Style" w:hAnsi="Bookman Old Style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ab/>
        <w:t>delle</w:t>
      </w:r>
      <w:r>
        <w:rPr>
          <w:rFonts w:ascii="Bookman Old Style" w:hAnsi="Bookman Old Style"/>
          <w:w w:val="115"/>
        </w:rPr>
        <w:t xml:space="preserve"> </w:t>
      </w:r>
      <w:r w:rsidRPr="009B106E">
        <w:rPr>
          <w:rFonts w:ascii="Bookman Old Style" w:hAnsi="Bookman Old Style"/>
          <w:spacing w:val="-1"/>
          <w:w w:val="115"/>
        </w:rPr>
        <w:t>società</w:t>
      </w:r>
      <w:r w:rsidRPr="009B106E">
        <w:rPr>
          <w:rFonts w:ascii="Bookman Old Style" w:hAnsi="Bookman Old Style"/>
          <w:spacing w:val="-1"/>
          <w:w w:val="115"/>
        </w:rPr>
        <w:tab/>
      </w:r>
      <w:r w:rsidRPr="009B106E">
        <w:rPr>
          <w:rFonts w:ascii="Bookman Old Style" w:hAnsi="Bookman Old Style"/>
          <w:spacing w:val="-1"/>
          <w:w w:val="115"/>
        </w:rPr>
        <w:tab/>
      </w:r>
      <w:r w:rsidRPr="009B106E">
        <w:rPr>
          <w:rFonts w:ascii="Bookman Old Style" w:hAnsi="Bookman Old Style"/>
          <w:w w:val="115"/>
        </w:rPr>
        <w:t>in</w:t>
      </w:r>
      <w:r w:rsidRPr="009B106E">
        <w:rPr>
          <w:rFonts w:ascii="Bookman Old Style" w:hAnsi="Bookman Old Style"/>
          <w:w w:val="115"/>
        </w:rPr>
        <w:tab/>
      </w:r>
      <w:r w:rsidRPr="009B106E">
        <w:rPr>
          <w:rFonts w:ascii="Bookman Old Style" w:hAnsi="Bookman Old Style"/>
          <w:w w:val="115"/>
        </w:rPr>
        <w:tab/>
        <w:t>cui</w:t>
      </w:r>
      <w:r w:rsidRPr="009B106E">
        <w:rPr>
          <w:rFonts w:ascii="Bookman Old Style" w:hAnsi="Bookman Old Style"/>
          <w:spacing w:val="-58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detengono</w:t>
      </w:r>
      <w:r w:rsidRPr="009B106E">
        <w:rPr>
          <w:rFonts w:ascii="Bookman Old Style" w:hAnsi="Bookman Old Style"/>
          <w:spacing w:val="28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partecipazioni,</w:t>
      </w:r>
      <w:r w:rsidRPr="009B106E">
        <w:rPr>
          <w:rFonts w:ascii="Bookman Old Style" w:hAnsi="Bookman Old Style"/>
          <w:spacing w:val="28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dirette</w:t>
      </w:r>
      <w:r w:rsidRPr="009B106E">
        <w:rPr>
          <w:rFonts w:ascii="Bookman Old Style" w:hAnsi="Bookman Old Style"/>
          <w:spacing w:val="24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o</w:t>
      </w:r>
      <w:r w:rsidRPr="009B106E">
        <w:rPr>
          <w:rFonts w:ascii="Bookman Old Style" w:hAnsi="Bookman Old Style"/>
          <w:spacing w:val="26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indirette,</w:t>
      </w:r>
      <w:r w:rsidRPr="009B106E">
        <w:rPr>
          <w:rFonts w:ascii="Bookman Old Style" w:hAnsi="Bookman Old Style"/>
          <w:spacing w:val="26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predisponendo</w:t>
      </w:r>
      <w:r w:rsidRPr="009B106E">
        <w:rPr>
          <w:rFonts w:ascii="Bookman Old Style" w:hAnsi="Bookman Old Style"/>
          <w:spacing w:val="28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un</w:t>
      </w:r>
      <w:r w:rsidRPr="009B106E">
        <w:rPr>
          <w:rFonts w:ascii="Bookman Old Style" w:hAnsi="Bookman Old Style"/>
          <w:spacing w:val="26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piano</w:t>
      </w:r>
      <w:r w:rsidRPr="009B106E">
        <w:rPr>
          <w:rFonts w:ascii="Bookman Old Style" w:hAnsi="Bookman Old Style"/>
          <w:spacing w:val="24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di</w:t>
      </w:r>
      <w:r w:rsidRPr="009B106E">
        <w:rPr>
          <w:rFonts w:ascii="Bookman Old Style" w:hAnsi="Bookman Old Style"/>
          <w:spacing w:val="-58"/>
          <w:w w:val="115"/>
        </w:rPr>
        <w:t xml:space="preserve"> </w:t>
      </w:r>
      <w:r w:rsidRPr="009B106E">
        <w:rPr>
          <w:rFonts w:ascii="Bookman Old Style" w:hAnsi="Bookman Old Style"/>
          <w:spacing w:val="-58"/>
          <w:w w:val="115"/>
        </w:rPr>
        <w:t xml:space="preserve">    </w:t>
      </w:r>
      <w:r w:rsidRPr="009B106E">
        <w:rPr>
          <w:rFonts w:ascii="Bookman Old Style" w:hAnsi="Bookman Old Style"/>
          <w:w w:val="115"/>
        </w:rPr>
        <w:t xml:space="preserve"> r</w:t>
      </w:r>
      <w:r w:rsidRPr="009B106E">
        <w:rPr>
          <w:rFonts w:ascii="Bookman Old Style" w:hAnsi="Bookman Old Style"/>
          <w:w w:val="115"/>
        </w:rPr>
        <w:t>iassetto</w:t>
      </w:r>
      <w:r w:rsidRPr="009B106E">
        <w:rPr>
          <w:rFonts w:ascii="Bookman Old Style" w:hAnsi="Bookman Old Style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 xml:space="preserve">per </w:t>
      </w:r>
      <w:r w:rsidRPr="009B106E">
        <w:rPr>
          <w:rFonts w:ascii="Bookman Old Style" w:hAnsi="Bookman Old Style"/>
          <w:spacing w:val="37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 xml:space="preserve">la </w:t>
      </w:r>
      <w:r w:rsidRPr="009B106E">
        <w:rPr>
          <w:rFonts w:ascii="Bookman Old Style" w:hAnsi="Bookman Old Style"/>
          <w:spacing w:val="37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 xml:space="preserve">loro </w:t>
      </w:r>
      <w:r w:rsidRPr="009B106E">
        <w:rPr>
          <w:rFonts w:ascii="Bookman Old Style" w:hAnsi="Bookman Old Style"/>
          <w:spacing w:val="36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razionalizzazione,</w:t>
      </w:r>
      <w:r>
        <w:rPr>
          <w:rFonts w:ascii="Bookman Old Style" w:hAnsi="Bookman Old Style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fusione</w:t>
      </w:r>
      <w:r w:rsidRPr="009B106E">
        <w:rPr>
          <w:rFonts w:ascii="Bookman Old Style" w:hAnsi="Bookman Old Style"/>
          <w:w w:val="115"/>
        </w:rPr>
        <w:tab/>
        <w:t xml:space="preserve">o </w:t>
      </w:r>
      <w:r w:rsidRPr="009B106E">
        <w:rPr>
          <w:rFonts w:ascii="Bookman Old Style" w:hAnsi="Bookman Old Style"/>
          <w:spacing w:val="39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soppressione</w:t>
      </w:r>
      <w:r w:rsidRPr="009B106E">
        <w:rPr>
          <w:rFonts w:ascii="Bookman Old Style" w:hAnsi="Bookman Old Style"/>
          <w:w w:val="115"/>
        </w:rPr>
        <w:tab/>
        <w:t>–</w:t>
      </w:r>
      <w:r w:rsidRPr="009B106E">
        <w:rPr>
          <w:rFonts w:ascii="Bookman Old Style" w:hAnsi="Bookman Old Style"/>
          <w:spacing w:val="7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anche</w:t>
      </w:r>
      <w:r w:rsidRPr="009B106E">
        <w:rPr>
          <w:rFonts w:ascii="Bookman Old Style" w:hAnsi="Bookman Old Style"/>
          <w:spacing w:val="-58"/>
          <w:w w:val="115"/>
        </w:rPr>
        <w:t xml:space="preserve"> </w:t>
      </w:r>
      <w:r w:rsidRPr="009B106E">
        <w:rPr>
          <w:rFonts w:ascii="Bookman Old Style" w:hAnsi="Bookman Old Style"/>
          <w:spacing w:val="-58"/>
          <w:w w:val="115"/>
        </w:rPr>
        <w:t xml:space="preserve">  m</w:t>
      </w:r>
      <w:r w:rsidRPr="009B106E">
        <w:rPr>
          <w:rFonts w:ascii="Bookman Old Style" w:hAnsi="Bookman Old Style"/>
          <w:w w:val="115"/>
        </w:rPr>
        <w:t>ediante</w:t>
      </w:r>
      <w:r w:rsidRPr="009B106E">
        <w:rPr>
          <w:rFonts w:ascii="Bookman Old Style" w:hAnsi="Bookman Old Style"/>
          <w:spacing w:val="4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messa</w:t>
      </w:r>
      <w:r w:rsidRPr="009B106E">
        <w:rPr>
          <w:rFonts w:ascii="Bookman Old Style" w:hAnsi="Bookman Old Style"/>
          <w:spacing w:val="5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in</w:t>
      </w:r>
      <w:r w:rsidRPr="009B106E">
        <w:rPr>
          <w:rFonts w:ascii="Bookman Old Style" w:hAnsi="Bookman Old Style"/>
          <w:spacing w:val="2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liquidazione</w:t>
      </w:r>
      <w:r w:rsidRPr="009B106E">
        <w:rPr>
          <w:rFonts w:ascii="Bookman Old Style" w:hAnsi="Bookman Old Style"/>
          <w:spacing w:val="4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o</w:t>
      </w:r>
      <w:r w:rsidRPr="009B106E">
        <w:rPr>
          <w:rFonts w:ascii="Bookman Old Style" w:hAnsi="Bookman Old Style"/>
          <w:spacing w:val="4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cessione</w:t>
      </w:r>
      <w:r w:rsidRPr="009B106E">
        <w:rPr>
          <w:rFonts w:ascii="Bookman Old Style" w:hAnsi="Bookman Old Style"/>
          <w:spacing w:val="6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–</w:t>
      </w:r>
      <w:r w:rsidRPr="009B106E">
        <w:rPr>
          <w:rFonts w:ascii="Bookman Old Style" w:hAnsi="Bookman Old Style"/>
          <w:spacing w:val="3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ove</w:t>
      </w:r>
      <w:r w:rsidRPr="009B106E">
        <w:rPr>
          <w:rFonts w:ascii="Bookman Old Style" w:hAnsi="Bookman Old Style"/>
          <w:spacing w:val="6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rilevino</w:t>
      </w:r>
      <w:r w:rsidRPr="009B106E">
        <w:rPr>
          <w:rFonts w:ascii="Bookman Old Style" w:hAnsi="Bookman Old Style"/>
          <w:spacing w:val="4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una</w:t>
      </w:r>
      <w:r w:rsidRPr="009B106E">
        <w:rPr>
          <w:rFonts w:ascii="Bookman Old Style" w:hAnsi="Bookman Old Style"/>
          <w:spacing w:val="3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o</w:t>
      </w:r>
      <w:r w:rsidRPr="009B106E">
        <w:rPr>
          <w:rFonts w:ascii="Bookman Old Style" w:hAnsi="Bookman Old Style"/>
          <w:spacing w:val="4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più</w:t>
      </w:r>
      <w:r w:rsidRPr="009B106E">
        <w:rPr>
          <w:rFonts w:ascii="Bookman Old Style" w:hAnsi="Bookman Old Style"/>
          <w:spacing w:val="3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delle</w:t>
      </w:r>
      <w:r w:rsidRPr="009B106E">
        <w:rPr>
          <w:rFonts w:ascii="Bookman Old Style" w:hAnsi="Bookman Old Style"/>
          <w:w w:val="115"/>
        </w:rPr>
        <w:t xml:space="preserve"> </w:t>
      </w:r>
      <w:r w:rsidRPr="009B106E">
        <w:rPr>
          <w:rFonts w:ascii="Bookman Old Style" w:hAnsi="Bookman Old Style"/>
          <w:spacing w:val="-58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seguenti</w:t>
      </w:r>
      <w:r w:rsidRPr="009B106E">
        <w:rPr>
          <w:rFonts w:ascii="Bookman Old Style" w:hAnsi="Bookman Old Style"/>
          <w:spacing w:val="15"/>
          <w:w w:val="115"/>
        </w:rPr>
        <w:t xml:space="preserve"> </w:t>
      </w:r>
      <w:r w:rsidRPr="009B106E">
        <w:rPr>
          <w:rFonts w:ascii="Bookman Old Style" w:hAnsi="Bookman Old Style"/>
          <w:w w:val="115"/>
        </w:rPr>
        <w:t>condizioni:</w:t>
      </w:r>
    </w:p>
    <w:p w14:paraId="64241C36" w14:textId="77777777" w:rsidR="00D746EE" w:rsidRPr="001F2B31" w:rsidRDefault="000A1138" w:rsidP="001F2B31">
      <w:pPr>
        <w:pStyle w:val="Paragrafoelenco"/>
        <w:numPr>
          <w:ilvl w:val="0"/>
          <w:numId w:val="2"/>
        </w:numPr>
        <w:tabs>
          <w:tab w:val="left" w:pos="709"/>
        </w:tabs>
        <w:spacing w:before="143" w:line="276" w:lineRule="auto"/>
        <w:ind w:left="426" w:right="236" w:hanging="38"/>
        <w:rPr>
          <w:rFonts w:ascii="Bookman Old Style" w:hAnsi="Bookman Old Style"/>
          <w:sz w:val="24"/>
        </w:rPr>
      </w:pPr>
      <w:r w:rsidRPr="001F2B31">
        <w:rPr>
          <w:rFonts w:ascii="Bookman Old Style" w:hAnsi="Bookman Old Style"/>
          <w:w w:val="110"/>
          <w:sz w:val="24"/>
        </w:rPr>
        <w:t>partecipazioni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societarie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che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non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rientrino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in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alcuna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delle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categorie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di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cui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all’art.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4,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TUSP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(attività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per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le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quali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è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consentito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detenere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partecipazioni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societarie);</w:t>
      </w:r>
    </w:p>
    <w:p w14:paraId="585B1F1A" w14:textId="77777777" w:rsidR="00D746EE" w:rsidRPr="001F2B31" w:rsidRDefault="000A1138" w:rsidP="001F2B31">
      <w:pPr>
        <w:pStyle w:val="Paragrafoelenco"/>
        <w:numPr>
          <w:ilvl w:val="0"/>
          <w:numId w:val="2"/>
        </w:numPr>
        <w:tabs>
          <w:tab w:val="left" w:pos="851"/>
        </w:tabs>
        <w:spacing w:line="276" w:lineRule="auto"/>
        <w:ind w:left="426" w:right="230" w:hanging="38"/>
        <w:rPr>
          <w:rFonts w:ascii="Bookman Old Style" w:hAnsi="Bookman Old Style"/>
          <w:sz w:val="24"/>
        </w:rPr>
      </w:pPr>
      <w:r w:rsidRPr="001F2B31">
        <w:rPr>
          <w:rFonts w:ascii="Bookman Old Style" w:hAnsi="Bookman Old Style"/>
          <w:w w:val="110"/>
          <w:sz w:val="24"/>
        </w:rPr>
        <w:t>società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che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risultino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prive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di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dipendenti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o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abbiano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un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numero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di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amministratori</w:t>
      </w:r>
      <w:r w:rsidRPr="001F2B31">
        <w:rPr>
          <w:rFonts w:ascii="Bookman Old Style" w:hAnsi="Bookman Old Style"/>
          <w:spacing w:val="19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superiore</w:t>
      </w:r>
      <w:r w:rsidRPr="001F2B31">
        <w:rPr>
          <w:rFonts w:ascii="Bookman Old Style" w:hAnsi="Bookman Old Style"/>
          <w:spacing w:val="20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a</w:t>
      </w:r>
      <w:r w:rsidRPr="001F2B31">
        <w:rPr>
          <w:rFonts w:ascii="Bookman Old Style" w:hAnsi="Bookman Old Style"/>
          <w:spacing w:val="19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quello</w:t>
      </w:r>
      <w:r w:rsidRPr="001F2B31">
        <w:rPr>
          <w:rFonts w:ascii="Bookman Old Style" w:hAnsi="Bookman Old Style"/>
          <w:spacing w:val="18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dei</w:t>
      </w:r>
      <w:r w:rsidRPr="001F2B31">
        <w:rPr>
          <w:rFonts w:ascii="Bookman Old Style" w:hAnsi="Bookman Old Style"/>
          <w:spacing w:val="22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dipendenti;</w:t>
      </w:r>
    </w:p>
    <w:p w14:paraId="3AC52055" w14:textId="77777777" w:rsidR="00D746EE" w:rsidRPr="001F2B31" w:rsidRDefault="000A1138" w:rsidP="001F2B31">
      <w:pPr>
        <w:pStyle w:val="Paragrafoelenco"/>
        <w:numPr>
          <w:ilvl w:val="0"/>
          <w:numId w:val="2"/>
        </w:numPr>
        <w:tabs>
          <w:tab w:val="left" w:pos="851"/>
        </w:tabs>
        <w:spacing w:before="141" w:line="276" w:lineRule="auto"/>
        <w:ind w:left="426" w:right="237" w:hanging="38"/>
        <w:rPr>
          <w:rFonts w:ascii="Bookman Old Style" w:hAnsi="Bookman Old Style"/>
          <w:sz w:val="24"/>
        </w:rPr>
      </w:pPr>
      <w:r w:rsidRPr="001F2B31">
        <w:rPr>
          <w:rFonts w:ascii="Bookman Old Style" w:hAnsi="Bookman Old Style"/>
          <w:w w:val="110"/>
          <w:sz w:val="24"/>
        </w:rPr>
        <w:t>partecipazioni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in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società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che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svolgono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attività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analoghe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o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similari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a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quelle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svolte</w:t>
      </w:r>
      <w:r w:rsidRPr="001F2B31">
        <w:rPr>
          <w:rFonts w:ascii="Bookman Old Style" w:hAnsi="Bookman Old Style"/>
          <w:spacing w:val="22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da</w:t>
      </w:r>
      <w:r w:rsidRPr="001F2B31">
        <w:rPr>
          <w:rFonts w:ascii="Bookman Old Style" w:hAnsi="Bookman Old Style"/>
          <w:spacing w:val="24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altre</w:t>
      </w:r>
      <w:r w:rsidRPr="001F2B31">
        <w:rPr>
          <w:rFonts w:ascii="Bookman Old Style" w:hAnsi="Bookman Old Style"/>
          <w:spacing w:val="2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società</w:t>
      </w:r>
      <w:r w:rsidRPr="001F2B31">
        <w:rPr>
          <w:rFonts w:ascii="Bookman Old Style" w:hAnsi="Bookman Old Style"/>
          <w:spacing w:val="24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partecipate</w:t>
      </w:r>
      <w:r w:rsidRPr="001F2B31">
        <w:rPr>
          <w:rFonts w:ascii="Bookman Old Style" w:hAnsi="Bookman Old Style"/>
          <w:spacing w:val="23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o</w:t>
      </w:r>
      <w:r w:rsidRPr="001F2B31">
        <w:rPr>
          <w:rFonts w:ascii="Bookman Old Style" w:hAnsi="Bookman Old Style"/>
          <w:spacing w:val="23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da</w:t>
      </w:r>
      <w:r w:rsidRPr="001F2B31">
        <w:rPr>
          <w:rFonts w:ascii="Bookman Old Style" w:hAnsi="Bookman Old Style"/>
          <w:spacing w:val="22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enti</w:t>
      </w:r>
      <w:r w:rsidRPr="001F2B31">
        <w:rPr>
          <w:rFonts w:ascii="Bookman Old Style" w:hAnsi="Bookman Old Style"/>
          <w:spacing w:val="23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pubblici</w:t>
      </w:r>
      <w:r w:rsidRPr="001F2B31">
        <w:rPr>
          <w:rFonts w:ascii="Bookman Old Style" w:hAnsi="Bookman Old Style"/>
          <w:spacing w:val="23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strumentali;</w:t>
      </w:r>
    </w:p>
    <w:p w14:paraId="37762855" w14:textId="114A93D6" w:rsidR="00D746EE" w:rsidRPr="001F2B31" w:rsidRDefault="000A1138" w:rsidP="001F2B31">
      <w:pPr>
        <w:pStyle w:val="Paragrafoelenco"/>
        <w:numPr>
          <w:ilvl w:val="0"/>
          <w:numId w:val="2"/>
        </w:numPr>
        <w:tabs>
          <w:tab w:val="left" w:pos="851"/>
        </w:tabs>
        <w:spacing w:before="140" w:line="276" w:lineRule="auto"/>
        <w:ind w:left="426" w:right="226" w:hanging="38"/>
        <w:rPr>
          <w:rFonts w:ascii="Bookman Old Style" w:hAnsi="Bookman Old Style"/>
          <w:sz w:val="24"/>
        </w:rPr>
      </w:pPr>
      <w:r w:rsidRPr="001F2B31">
        <w:rPr>
          <w:rFonts w:ascii="Bookman Old Style" w:hAnsi="Bookman Old Style"/>
          <w:w w:val="110"/>
          <w:sz w:val="24"/>
        </w:rPr>
        <w:t>partecipazioni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 xml:space="preserve">in società che, nel triennio precedente, </w:t>
      </w:r>
      <w:proofErr w:type="gramStart"/>
      <w:r w:rsidRPr="001F2B31">
        <w:rPr>
          <w:rFonts w:ascii="Bookman Old Style" w:hAnsi="Bookman Old Style"/>
          <w:w w:val="110"/>
          <w:sz w:val="24"/>
        </w:rPr>
        <w:t>abbiano  conseguito</w:t>
      </w:r>
      <w:proofErr w:type="gramEnd"/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un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fatturato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medio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non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superiore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1.000.000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milione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di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euro.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Ai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fini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dell’applicazione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di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tale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criterio,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proofErr w:type="gramStart"/>
      <w:r w:rsidRPr="001F2B31">
        <w:rPr>
          <w:rFonts w:ascii="Bookman Old Style" w:hAnsi="Bookman Old Style"/>
          <w:w w:val="110"/>
          <w:sz w:val="24"/>
        </w:rPr>
        <w:t>il  decreto</w:t>
      </w:r>
      <w:proofErr w:type="gramEnd"/>
      <w:r w:rsidRPr="001F2B31">
        <w:rPr>
          <w:rFonts w:ascii="Bookman Old Style" w:hAnsi="Bookman Old Style"/>
          <w:w w:val="110"/>
          <w:sz w:val="24"/>
        </w:rPr>
        <w:t xml:space="preserve">  legislativo  n.  </w:t>
      </w:r>
      <w:proofErr w:type="gramStart"/>
      <w:r w:rsidRPr="001F2B31">
        <w:rPr>
          <w:rFonts w:ascii="Bookman Old Style" w:hAnsi="Bookman Old Style"/>
          <w:w w:val="110"/>
          <w:sz w:val="24"/>
        </w:rPr>
        <w:t>100  del</w:t>
      </w:r>
      <w:proofErr w:type="gramEnd"/>
      <w:r w:rsidRPr="001F2B31">
        <w:rPr>
          <w:rFonts w:ascii="Bookman Old Style" w:hAnsi="Bookman Old Style"/>
          <w:w w:val="110"/>
          <w:sz w:val="24"/>
        </w:rPr>
        <w:t xml:space="preserve">  16  giugno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2017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“Disposizioni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integrative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e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correttive  al  Decreto  legislativo  19  agosto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2016,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n.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175”,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all’art.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17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comma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1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lettera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f),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introducendo  il  comma  12-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quinquies all’art. 26, ha previsto che il limite di almeno un milione di euro si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applicherà</w:t>
      </w:r>
      <w:r w:rsidRPr="001F2B31">
        <w:rPr>
          <w:rFonts w:ascii="Bookman Old Style" w:hAnsi="Bookman Old Style"/>
          <w:spacing w:val="22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a</w:t>
      </w:r>
      <w:r w:rsidRPr="001F2B31">
        <w:rPr>
          <w:rFonts w:ascii="Bookman Old Style" w:hAnsi="Bookman Old Style"/>
          <w:spacing w:val="20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partire</w:t>
      </w:r>
      <w:r w:rsidRPr="001F2B31">
        <w:rPr>
          <w:rFonts w:ascii="Bookman Old Style" w:hAnsi="Bookman Old Style"/>
          <w:spacing w:val="22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dal</w:t>
      </w:r>
      <w:r w:rsidRPr="001F2B31">
        <w:rPr>
          <w:rFonts w:ascii="Bookman Old Style" w:hAnsi="Bookman Old Style"/>
          <w:spacing w:val="2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2020</w:t>
      </w:r>
      <w:r w:rsidRPr="001F2B31">
        <w:rPr>
          <w:rFonts w:ascii="Bookman Old Style" w:hAnsi="Bookman Old Style"/>
          <w:spacing w:val="22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sul</w:t>
      </w:r>
      <w:r w:rsidRPr="001F2B31">
        <w:rPr>
          <w:rFonts w:ascii="Bookman Old Style" w:hAnsi="Bookman Old Style"/>
          <w:spacing w:val="20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triennio</w:t>
      </w:r>
      <w:r w:rsidRPr="001F2B31">
        <w:rPr>
          <w:rFonts w:ascii="Bookman Old Style" w:hAnsi="Bookman Old Style"/>
          <w:spacing w:val="2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2017-2019;</w:t>
      </w:r>
    </w:p>
    <w:p w14:paraId="7B68C6E6" w14:textId="77777777" w:rsidR="001F2B31" w:rsidRPr="001F2B31" w:rsidRDefault="001F2B31" w:rsidP="001F2B31">
      <w:pPr>
        <w:pStyle w:val="Paragrafoelenco"/>
        <w:numPr>
          <w:ilvl w:val="0"/>
          <w:numId w:val="2"/>
        </w:numPr>
        <w:tabs>
          <w:tab w:val="left" w:pos="1102"/>
          <w:tab w:val="left" w:pos="1941"/>
          <w:tab w:val="left" w:pos="3872"/>
          <w:tab w:val="left" w:pos="5281"/>
          <w:tab w:val="left" w:pos="7007"/>
          <w:tab w:val="left" w:pos="8128"/>
        </w:tabs>
        <w:spacing w:before="33" w:line="276" w:lineRule="auto"/>
        <w:ind w:left="426" w:right="230" w:hanging="38"/>
        <w:rPr>
          <w:rFonts w:ascii="Bookman Old Style" w:hAnsi="Bookman Old Style"/>
          <w:sz w:val="24"/>
        </w:rPr>
      </w:pPr>
      <w:r w:rsidRPr="001F2B31">
        <w:rPr>
          <w:rFonts w:ascii="Bookman Old Style" w:hAnsi="Bookman Old Style"/>
          <w:w w:val="110"/>
          <w:sz w:val="24"/>
        </w:rPr>
        <w:lastRenderedPageBreak/>
        <w:t>le</w:t>
      </w:r>
      <w:r w:rsidRPr="001F2B31">
        <w:rPr>
          <w:rFonts w:ascii="Bookman Old Style" w:hAnsi="Bookman Old Style"/>
          <w:spacing w:val="36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partecipazioni</w:t>
      </w:r>
      <w:r w:rsidRPr="001F2B31">
        <w:rPr>
          <w:rFonts w:ascii="Bookman Old Style" w:hAnsi="Bookman Old Style"/>
          <w:spacing w:val="40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in</w:t>
      </w:r>
      <w:r w:rsidRPr="001F2B31">
        <w:rPr>
          <w:rFonts w:ascii="Bookman Old Style" w:hAnsi="Bookman Old Style"/>
          <w:spacing w:val="38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società</w:t>
      </w:r>
      <w:r w:rsidRPr="001F2B31">
        <w:rPr>
          <w:rFonts w:ascii="Bookman Old Style" w:hAnsi="Bookman Old Style"/>
          <w:spacing w:val="4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diverse</w:t>
      </w:r>
      <w:r w:rsidRPr="001F2B31">
        <w:rPr>
          <w:rFonts w:ascii="Bookman Old Style" w:hAnsi="Bookman Old Style"/>
          <w:spacing w:val="42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da</w:t>
      </w:r>
      <w:r w:rsidRPr="001F2B31">
        <w:rPr>
          <w:rFonts w:ascii="Bookman Old Style" w:hAnsi="Bookman Old Style"/>
          <w:spacing w:val="36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quelle</w:t>
      </w:r>
      <w:r w:rsidRPr="001F2B31">
        <w:rPr>
          <w:rFonts w:ascii="Bookman Old Style" w:hAnsi="Bookman Old Style"/>
          <w:spacing w:val="37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costituite</w:t>
      </w:r>
      <w:r w:rsidRPr="001F2B31">
        <w:rPr>
          <w:rFonts w:ascii="Bookman Old Style" w:hAnsi="Bookman Old Style"/>
          <w:spacing w:val="38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per</w:t>
      </w:r>
      <w:r w:rsidRPr="001F2B31">
        <w:rPr>
          <w:rFonts w:ascii="Bookman Old Style" w:hAnsi="Bookman Old Style"/>
          <w:spacing w:val="4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la</w:t>
      </w:r>
      <w:r w:rsidRPr="001F2B31">
        <w:rPr>
          <w:rFonts w:ascii="Bookman Old Style" w:hAnsi="Bookman Old Style"/>
          <w:spacing w:val="39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gestione</w:t>
      </w:r>
      <w:r w:rsidRPr="001F2B31">
        <w:rPr>
          <w:rFonts w:ascii="Bookman Old Style" w:hAnsi="Bookman Old Style"/>
          <w:spacing w:val="40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di</w:t>
      </w:r>
      <w:r w:rsidRPr="001F2B31">
        <w:rPr>
          <w:rFonts w:ascii="Bookman Old Style" w:hAnsi="Bookman Old Style"/>
          <w:spacing w:val="38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un</w:t>
      </w:r>
      <w:r w:rsidRPr="001F2B31">
        <w:rPr>
          <w:rFonts w:ascii="Bookman Old Style" w:hAnsi="Bookman Old Style"/>
          <w:spacing w:val="-55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servizio</w:t>
      </w:r>
      <w:r w:rsidRPr="001F2B31">
        <w:rPr>
          <w:rFonts w:ascii="Bookman Old Style" w:hAnsi="Bookman Old Style"/>
          <w:spacing w:val="18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d’interesse</w:t>
      </w:r>
      <w:r w:rsidRPr="001F2B31">
        <w:rPr>
          <w:rFonts w:ascii="Bookman Old Style" w:hAnsi="Bookman Old Style"/>
          <w:spacing w:val="18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generale</w:t>
      </w:r>
      <w:r w:rsidRPr="001F2B31">
        <w:rPr>
          <w:rFonts w:ascii="Bookman Old Style" w:hAnsi="Bookman Old Style"/>
          <w:spacing w:val="17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che</w:t>
      </w:r>
      <w:r w:rsidRPr="001F2B31">
        <w:rPr>
          <w:rFonts w:ascii="Bookman Old Style" w:hAnsi="Bookman Old Style"/>
          <w:spacing w:val="18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abbiano</w:t>
      </w:r>
      <w:r w:rsidRPr="001F2B31">
        <w:rPr>
          <w:rFonts w:ascii="Bookman Old Style" w:hAnsi="Bookman Old Style"/>
          <w:spacing w:val="16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prodotto</w:t>
      </w:r>
      <w:r w:rsidRPr="001F2B31">
        <w:rPr>
          <w:rFonts w:ascii="Bookman Old Style" w:hAnsi="Bookman Old Style"/>
          <w:spacing w:val="16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un</w:t>
      </w:r>
      <w:r w:rsidRPr="001F2B31">
        <w:rPr>
          <w:rFonts w:ascii="Bookman Old Style" w:hAnsi="Bookman Old Style"/>
          <w:spacing w:val="16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risultato</w:t>
      </w:r>
      <w:r w:rsidRPr="001F2B31">
        <w:rPr>
          <w:rFonts w:ascii="Bookman Old Style" w:hAnsi="Bookman Old Style"/>
          <w:spacing w:val="16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negativo</w:t>
      </w:r>
      <w:r w:rsidRPr="001F2B31">
        <w:rPr>
          <w:rFonts w:ascii="Bookman Old Style" w:hAnsi="Bookman Old Style"/>
          <w:spacing w:val="18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per</w:t>
      </w:r>
      <w:r w:rsidRPr="001F2B31">
        <w:rPr>
          <w:rFonts w:ascii="Bookman Old Style" w:hAnsi="Bookman Old Style"/>
          <w:spacing w:val="-56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quattro</w:t>
      </w:r>
      <w:r w:rsidRPr="001F2B31">
        <w:rPr>
          <w:rFonts w:ascii="Bookman Old Style" w:hAnsi="Bookman Old Style"/>
          <w:spacing w:val="9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dei</w:t>
      </w:r>
      <w:r w:rsidRPr="001F2B31">
        <w:rPr>
          <w:rFonts w:ascii="Bookman Old Style" w:hAnsi="Bookman Old Style"/>
          <w:spacing w:val="10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cinque</w:t>
      </w:r>
      <w:r w:rsidRPr="001F2B31">
        <w:rPr>
          <w:rFonts w:ascii="Bookman Old Style" w:hAnsi="Bookman Old Style"/>
          <w:spacing w:val="1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esercizi</w:t>
      </w:r>
      <w:r w:rsidRPr="001F2B31">
        <w:rPr>
          <w:rFonts w:ascii="Bookman Old Style" w:hAnsi="Bookman Old Style"/>
          <w:spacing w:val="1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precedenti;</w:t>
      </w:r>
      <w:r w:rsidRPr="001F2B31">
        <w:rPr>
          <w:rFonts w:ascii="Bookman Old Style" w:hAnsi="Bookman Old Style"/>
          <w:spacing w:val="1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per</w:t>
      </w:r>
      <w:r w:rsidRPr="001F2B31">
        <w:rPr>
          <w:rFonts w:ascii="Bookman Old Style" w:hAnsi="Bookman Old Style"/>
          <w:spacing w:val="12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tale</w:t>
      </w:r>
      <w:r w:rsidRPr="001F2B31">
        <w:rPr>
          <w:rFonts w:ascii="Bookman Old Style" w:hAnsi="Bookman Old Style"/>
          <w:spacing w:val="8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ipotesi,</w:t>
      </w:r>
      <w:r w:rsidRPr="001F2B31">
        <w:rPr>
          <w:rFonts w:ascii="Bookman Old Style" w:hAnsi="Bookman Old Style"/>
          <w:spacing w:val="10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l’articolo</w:t>
      </w:r>
      <w:r w:rsidRPr="001F2B31">
        <w:rPr>
          <w:rFonts w:ascii="Bookman Old Style" w:hAnsi="Bookman Old Style"/>
          <w:spacing w:val="1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26</w:t>
      </w:r>
      <w:r w:rsidRPr="001F2B31">
        <w:rPr>
          <w:rFonts w:ascii="Bookman Old Style" w:hAnsi="Bookman Old Style"/>
          <w:spacing w:val="8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(comma</w:t>
      </w:r>
      <w:r w:rsidRPr="001F2B31">
        <w:rPr>
          <w:rFonts w:ascii="Bookman Old Style" w:hAnsi="Bookman Old Style"/>
          <w:spacing w:val="-56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12-quater)</w:t>
      </w:r>
      <w:r w:rsidRPr="001F2B31">
        <w:rPr>
          <w:rFonts w:ascii="Bookman Old Style" w:hAnsi="Bookman Old Style"/>
          <w:spacing w:val="37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differenzia</w:t>
      </w:r>
      <w:r w:rsidRPr="001F2B31">
        <w:rPr>
          <w:rFonts w:ascii="Bookman Old Style" w:hAnsi="Bookman Old Style"/>
          <w:spacing w:val="39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le</w:t>
      </w:r>
      <w:r w:rsidRPr="001F2B31">
        <w:rPr>
          <w:rFonts w:ascii="Bookman Old Style" w:hAnsi="Bookman Old Style"/>
          <w:spacing w:val="39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modalità</w:t>
      </w:r>
      <w:r w:rsidRPr="001F2B31">
        <w:rPr>
          <w:rFonts w:ascii="Bookman Old Style" w:hAnsi="Bookman Old Style"/>
          <w:spacing w:val="39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applicative</w:t>
      </w:r>
      <w:r w:rsidRPr="001F2B31">
        <w:rPr>
          <w:rFonts w:ascii="Bookman Old Style" w:hAnsi="Bookman Old Style"/>
          <w:spacing w:val="39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e</w:t>
      </w:r>
      <w:r w:rsidRPr="001F2B31">
        <w:rPr>
          <w:rFonts w:ascii="Bookman Old Style" w:hAnsi="Bookman Old Style"/>
          <w:spacing w:val="37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dispone</w:t>
      </w:r>
      <w:r w:rsidRPr="001F2B31">
        <w:rPr>
          <w:rFonts w:ascii="Bookman Old Style" w:hAnsi="Bookman Old Style"/>
          <w:spacing w:val="42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che</w:t>
      </w:r>
      <w:r w:rsidRPr="001F2B31">
        <w:rPr>
          <w:rFonts w:ascii="Bookman Old Style" w:hAnsi="Bookman Old Style"/>
          <w:spacing w:val="39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per</w:t>
      </w:r>
      <w:r w:rsidRPr="001F2B31">
        <w:rPr>
          <w:rFonts w:ascii="Bookman Old Style" w:hAnsi="Bookman Old Style"/>
          <w:spacing w:val="39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le</w:t>
      </w:r>
      <w:r w:rsidRPr="001F2B31">
        <w:rPr>
          <w:rFonts w:ascii="Bookman Old Style" w:hAnsi="Bookman Old Style"/>
          <w:spacing w:val="39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sole</w:t>
      </w:r>
      <w:r w:rsidRPr="001F2B31">
        <w:rPr>
          <w:rFonts w:ascii="Bookman Old Style" w:hAnsi="Bookman Old Style"/>
          <w:spacing w:val="39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 xml:space="preserve">società </w:t>
      </w:r>
      <w:r w:rsidRPr="001F2B31">
        <w:rPr>
          <w:rFonts w:ascii="Bookman Old Style" w:hAnsi="Bookman Old Style"/>
          <w:spacing w:val="-55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che gestiscono eventi fieristici, che gestiscono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impianti</w:t>
      </w:r>
      <w:r w:rsidRPr="001F2B31">
        <w:rPr>
          <w:rFonts w:ascii="Bookman Old Style" w:hAnsi="Bookman Old Style"/>
          <w:spacing w:val="5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di</w:t>
      </w:r>
      <w:r w:rsidRPr="001F2B31">
        <w:rPr>
          <w:rFonts w:ascii="Bookman Old Style" w:hAnsi="Bookman Old Style"/>
          <w:spacing w:val="5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trasporto</w:t>
      </w:r>
      <w:r w:rsidRPr="001F2B31">
        <w:rPr>
          <w:rFonts w:ascii="Bookman Old Style" w:hAnsi="Bookman Old Style"/>
          <w:spacing w:val="4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a</w:t>
      </w:r>
      <w:r w:rsidRPr="001F2B31">
        <w:rPr>
          <w:rFonts w:ascii="Bookman Old Style" w:hAnsi="Bookman Old Style"/>
          <w:spacing w:val="3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fune</w:t>
      </w:r>
      <w:r w:rsidRPr="001F2B31">
        <w:rPr>
          <w:rFonts w:ascii="Bookman Old Style" w:hAnsi="Bookman Old Style"/>
          <w:spacing w:val="4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o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che</w:t>
      </w:r>
      <w:r w:rsidRPr="001F2B31">
        <w:rPr>
          <w:rFonts w:ascii="Bookman Old Style" w:hAnsi="Bookman Old Style"/>
          <w:spacing w:val="6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producono</w:t>
      </w:r>
      <w:r w:rsidRPr="001F2B31">
        <w:rPr>
          <w:rFonts w:ascii="Bookman Old Style" w:hAnsi="Bookman Old Style"/>
          <w:spacing w:val="6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energia</w:t>
      </w:r>
      <w:r w:rsidRPr="001F2B31">
        <w:rPr>
          <w:rFonts w:ascii="Bookman Old Style" w:hAnsi="Bookman Old Style"/>
          <w:spacing w:val="3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da</w:t>
      </w:r>
      <w:r w:rsidRPr="001F2B31">
        <w:rPr>
          <w:rFonts w:ascii="Bookman Old Style" w:hAnsi="Bookman Old Style"/>
          <w:spacing w:val="5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fonti</w:t>
      </w:r>
      <w:r w:rsidRPr="001F2B31">
        <w:rPr>
          <w:rFonts w:ascii="Bookman Old Style" w:hAnsi="Bookman Old Style"/>
          <w:spacing w:val="5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rinnovabili,</w:t>
      </w:r>
      <w:r w:rsidRPr="001F2B31">
        <w:rPr>
          <w:rFonts w:ascii="Bookman Old Style" w:hAnsi="Bookman Old Style"/>
          <w:spacing w:val="4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si</w:t>
      </w:r>
      <w:r w:rsidRPr="001F2B31">
        <w:rPr>
          <w:rFonts w:ascii="Bookman Old Style" w:hAnsi="Bookman Old Style"/>
          <w:spacing w:val="-56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considerino</w:t>
      </w:r>
      <w:r w:rsidRPr="001F2B31">
        <w:rPr>
          <w:rFonts w:ascii="Bookman Old Style" w:hAnsi="Bookman Old Style"/>
          <w:spacing w:val="36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i</w:t>
      </w:r>
      <w:r w:rsidRPr="001F2B31">
        <w:rPr>
          <w:rFonts w:ascii="Bookman Old Style" w:hAnsi="Bookman Old Style"/>
          <w:spacing w:val="35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risultati</w:t>
      </w:r>
      <w:r w:rsidRPr="001F2B31">
        <w:rPr>
          <w:rFonts w:ascii="Bookman Old Style" w:hAnsi="Bookman Old Style"/>
          <w:spacing w:val="32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dei</w:t>
      </w:r>
      <w:r w:rsidRPr="001F2B31">
        <w:rPr>
          <w:rFonts w:ascii="Bookman Old Style" w:hAnsi="Bookman Old Style"/>
          <w:spacing w:val="37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cinque</w:t>
      </w:r>
      <w:r w:rsidRPr="001F2B31">
        <w:rPr>
          <w:rFonts w:ascii="Bookman Old Style" w:hAnsi="Bookman Old Style"/>
          <w:spacing w:val="33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esercizi</w:t>
      </w:r>
      <w:r w:rsidRPr="001F2B31">
        <w:rPr>
          <w:rFonts w:ascii="Bookman Old Style" w:hAnsi="Bookman Old Style"/>
          <w:spacing w:val="37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successivi</w:t>
      </w:r>
      <w:r w:rsidRPr="001F2B31">
        <w:rPr>
          <w:rFonts w:ascii="Bookman Old Style" w:hAnsi="Bookman Old Style"/>
          <w:spacing w:val="39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all'entrata</w:t>
      </w:r>
      <w:r w:rsidRPr="001F2B31">
        <w:rPr>
          <w:rFonts w:ascii="Bookman Old Style" w:hAnsi="Bookman Old Style"/>
          <w:spacing w:val="36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in</w:t>
      </w:r>
      <w:r w:rsidRPr="001F2B31">
        <w:rPr>
          <w:rFonts w:ascii="Bookman Old Style" w:hAnsi="Bookman Old Style"/>
          <w:spacing w:val="34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vigore</w:t>
      </w:r>
      <w:r w:rsidRPr="001F2B31">
        <w:rPr>
          <w:rFonts w:ascii="Bookman Old Style" w:hAnsi="Bookman Old Style"/>
          <w:spacing w:val="34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del</w:t>
      </w:r>
      <w:r w:rsidRPr="001F2B31">
        <w:rPr>
          <w:rFonts w:ascii="Bookman Old Style" w:hAnsi="Bookman Old Style"/>
          <w:spacing w:val="36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TU</w:t>
      </w:r>
      <w:r w:rsidRPr="001F2B31">
        <w:rPr>
          <w:rFonts w:ascii="Bookman Old Style" w:hAnsi="Bookman Old Style"/>
          <w:spacing w:val="-55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(2017-2021);</w:t>
      </w:r>
    </w:p>
    <w:p w14:paraId="7DA36168" w14:textId="77777777" w:rsidR="001F2B31" w:rsidRPr="001F2B31" w:rsidRDefault="001F2B31" w:rsidP="001F2B31">
      <w:pPr>
        <w:pStyle w:val="Paragrafoelenco"/>
        <w:numPr>
          <w:ilvl w:val="0"/>
          <w:numId w:val="2"/>
        </w:numPr>
        <w:tabs>
          <w:tab w:val="left" w:pos="1040"/>
        </w:tabs>
        <w:spacing w:before="143" w:line="276" w:lineRule="auto"/>
        <w:ind w:left="426" w:hanging="38"/>
        <w:rPr>
          <w:rFonts w:ascii="Bookman Old Style" w:hAnsi="Bookman Old Style"/>
          <w:sz w:val="24"/>
        </w:rPr>
      </w:pPr>
      <w:r w:rsidRPr="001F2B31">
        <w:rPr>
          <w:rFonts w:ascii="Bookman Old Style" w:hAnsi="Bookman Old Style"/>
          <w:w w:val="110"/>
          <w:sz w:val="24"/>
        </w:rPr>
        <w:t>necessità</w:t>
      </w:r>
      <w:r w:rsidRPr="001F2B31">
        <w:rPr>
          <w:rFonts w:ascii="Bookman Old Style" w:hAnsi="Bookman Old Style"/>
          <w:spacing w:val="35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di</w:t>
      </w:r>
      <w:r w:rsidRPr="001F2B31">
        <w:rPr>
          <w:rFonts w:ascii="Bookman Old Style" w:hAnsi="Bookman Old Style"/>
          <w:spacing w:val="34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contenimento</w:t>
      </w:r>
      <w:r w:rsidRPr="001F2B31">
        <w:rPr>
          <w:rFonts w:ascii="Bookman Old Style" w:hAnsi="Bookman Old Style"/>
          <w:spacing w:val="37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dei</w:t>
      </w:r>
      <w:r w:rsidRPr="001F2B31">
        <w:rPr>
          <w:rFonts w:ascii="Bookman Old Style" w:hAnsi="Bookman Old Style"/>
          <w:spacing w:val="34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costi</w:t>
      </w:r>
      <w:r w:rsidRPr="001F2B31">
        <w:rPr>
          <w:rFonts w:ascii="Bookman Old Style" w:hAnsi="Bookman Old Style"/>
          <w:spacing w:val="34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di</w:t>
      </w:r>
      <w:r w:rsidRPr="001F2B31">
        <w:rPr>
          <w:rFonts w:ascii="Bookman Old Style" w:hAnsi="Bookman Old Style"/>
          <w:spacing w:val="34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funzionamento;</w:t>
      </w:r>
    </w:p>
    <w:p w14:paraId="7FDCDCB8" w14:textId="77777777" w:rsidR="001F2B31" w:rsidRPr="001F2B31" w:rsidRDefault="001F2B31" w:rsidP="001F2B31">
      <w:pPr>
        <w:pStyle w:val="Paragrafoelenco"/>
        <w:numPr>
          <w:ilvl w:val="0"/>
          <w:numId w:val="2"/>
        </w:numPr>
        <w:tabs>
          <w:tab w:val="left" w:pos="1120"/>
        </w:tabs>
        <w:spacing w:before="183" w:line="276" w:lineRule="auto"/>
        <w:ind w:left="426" w:right="232" w:hanging="38"/>
        <w:rPr>
          <w:rFonts w:ascii="Bookman Old Style" w:hAnsi="Bookman Old Style"/>
          <w:sz w:val="24"/>
        </w:rPr>
      </w:pPr>
      <w:r w:rsidRPr="001F2B31">
        <w:rPr>
          <w:rFonts w:ascii="Bookman Old Style" w:hAnsi="Bookman Old Style"/>
          <w:w w:val="115"/>
          <w:sz w:val="24"/>
        </w:rPr>
        <w:t>necessità</w:t>
      </w:r>
      <w:r w:rsidRPr="001F2B31">
        <w:rPr>
          <w:rFonts w:ascii="Bookman Old Style" w:hAnsi="Bookman Old Style"/>
          <w:spacing w:val="18"/>
          <w:w w:val="115"/>
          <w:sz w:val="24"/>
        </w:rPr>
        <w:t xml:space="preserve"> </w:t>
      </w:r>
      <w:r w:rsidRPr="001F2B31">
        <w:rPr>
          <w:rFonts w:ascii="Bookman Old Style" w:hAnsi="Bookman Old Style"/>
          <w:w w:val="115"/>
          <w:sz w:val="24"/>
        </w:rPr>
        <w:t>di</w:t>
      </w:r>
      <w:r w:rsidRPr="001F2B31">
        <w:rPr>
          <w:rFonts w:ascii="Bookman Old Style" w:hAnsi="Bookman Old Style"/>
          <w:spacing w:val="18"/>
          <w:w w:val="115"/>
          <w:sz w:val="24"/>
        </w:rPr>
        <w:t xml:space="preserve"> </w:t>
      </w:r>
      <w:r w:rsidRPr="001F2B31">
        <w:rPr>
          <w:rFonts w:ascii="Bookman Old Style" w:hAnsi="Bookman Old Style"/>
          <w:w w:val="115"/>
          <w:sz w:val="24"/>
        </w:rPr>
        <w:t>aggregazione</w:t>
      </w:r>
      <w:r w:rsidRPr="001F2B31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1F2B31">
        <w:rPr>
          <w:rFonts w:ascii="Bookman Old Style" w:hAnsi="Bookman Old Style"/>
          <w:w w:val="115"/>
          <w:sz w:val="24"/>
        </w:rPr>
        <w:t>di</w:t>
      </w:r>
      <w:r w:rsidRPr="001F2B31">
        <w:rPr>
          <w:rFonts w:ascii="Bookman Old Style" w:hAnsi="Bookman Old Style"/>
          <w:spacing w:val="18"/>
          <w:w w:val="115"/>
          <w:sz w:val="24"/>
        </w:rPr>
        <w:t xml:space="preserve"> </w:t>
      </w:r>
      <w:r w:rsidRPr="001F2B31">
        <w:rPr>
          <w:rFonts w:ascii="Bookman Old Style" w:hAnsi="Bookman Old Style"/>
          <w:w w:val="115"/>
          <w:sz w:val="24"/>
        </w:rPr>
        <w:t>società</w:t>
      </w:r>
      <w:r w:rsidRPr="001F2B31">
        <w:rPr>
          <w:rFonts w:ascii="Bookman Old Style" w:hAnsi="Bookman Old Style"/>
          <w:spacing w:val="19"/>
          <w:w w:val="115"/>
          <w:sz w:val="24"/>
        </w:rPr>
        <w:t xml:space="preserve"> </w:t>
      </w:r>
      <w:r w:rsidRPr="001F2B31">
        <w:rPr>
          <w:rFonts w:ascii="Bookman Old Style" w:hAnsi="Bookman Old Style"/>
          <w:w w:val="115"/>
          <w:sz w:val="24"/>
        </w:rPr>
        <w:t>aventi</w:t>
      </w:r>
      <w:r w:rsidRPr="001F2B31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1F2B31">
        <w:rPr>
          <w:rFonts w:ascii="Bookman Old Style" w:hAnsi="Bookman Old Style"/>
          <w:w w:val="115"/>
          <w:sz w:val="24"/>
        </w:rPr>
        <w:t>ad</w:t>
      </w:r>
      <w:r w:rsidRPr="001F2B31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1F2B31">
        <w:rPr>
          <w:rFonts w:ascii="Bookman Old Style" w:hAnsi="Bookman Old Style"/>
          <w:w w:val="115"/>
          <w:sz w:val="24"/>
        </w:rPr>
        <w:t>oggetto</w:t>
      </w:r>
      <w:r w:rsidRPr="001F2B31">
        <w:rPr>
          <w:rFonts w:ascii="Bookman Old Style" w:hAnsi="Bookman Old Style"/>
          <w:spacing w:val="18"/>
          <w:w w:val="115"/>
          <w:sz w:val="24"/>
        </w:rPr>
        <w:t xml:space="preserve"> </w:t>
      </w:r>
      <w:r w:rsidRPr="001F2B31">
        <w:rPr>
          <w:rFonts w:ascii="Bookman Old Style" w:hAnsi="Bookman Old Style"/>
          <w:w w:val="115"/>
          <w:sz w:val="24"/>
        </w:rPr>
        <w:t>le</w:t>
      </w:r>
      <w:r w:rsidRPr="001F2B31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1F2B31">
        <w:rPr>
          <w:rFonts w:ascii="Bookman Old Style" w:hAnsi="Bookman Old Style"/>
          <w:w w:val="115"/>
          <w:sz w:val="24"/>
        </w:rPr>
        <w:t>attività</w:t>
      </w:r>
      <w:r w:rsidRPr="001F2B31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1F2B31">
        <w:rPr>
          <w:rFonts w:ascii="Bookman Old Style" w:hAnsi="Bookman Old Style"/>
          <w:w w:val="115"/>
          <w:sz w:val="24"/>
        </w:rPr>
        <w:t>consentite</w:t>
      </w:r>
      <w:r w:rsidRPr="001F2B31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1F2B31">
        <w:rPr>
          <w:rFonts w:ascii="Bookman Old Style" w:hAnsi="Bookman Old Style"/>
          <w:w w:val="115"/>
          <w:sz w:val="24"/>
        </w:rPr>
        <w:t>all’art.</w:t>
      </w:r>
      <w:r w:rsidRPr="001F2B31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1F2B31">
        <w:rPr>
          <w:rFonts w:ascii="Bookman Old Style" w:hAnsi="Bookman Old Style"/>
          <w:w w:val="115"/>
          <w:sz w:val="24"/>
        </w:rPr>
        <w:t>4,</w:t>
      </w:r>
      <w:r w:rsidRPr="001F2B31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1F2B31">
        <w:rPr>
          <w:rFonts w:ascii="Bookman Old Style" w:hAnsi="Bookman Old Style"/>
          <w:w w:val="115"/>
          <w:sz w:val="24"/>
        </w:rPr>
        <w:t>TUSP.</w:t>
      </w:r>
    </w:p>
    <w:p w14:paraId="01FC54A4" w14:textId="77777777" w:rsidR="001F2B31" w:rsidRDefault="001F2B31" w:rsidP="001F2B31">
      <w:pPr>
        <w:spacing w:line="276" w:lineRule="auto"/>
        <w:jc w:val="both"/>
        <w:rPr>
          <w:rFonts w:ascii="Bookman Old Style" w:hAnsi="Bookman Old Style"/>
          <w:sz w:val="24"/>
        </w:rPr>
      </w:pPr>
    </w:p>
    <w:p w14:paraId="6093851C" w14:textId="3BBE842F" w:rsidR="00E0283F" w:rsidRPr="00CF0210" w:rsidRDefault="00E0283F" w:rsidP="00CF0210">
      <w:pPr>
        <w:pStyle w:val="Corpotesto"/>
        <w:tabs>
          <w:tab w:val="left" w:pos="2236"/>
          <w:tab w:val="left" w:pos="2928"/>
          <w:tab w:val="left" w:pos="3026"/>
          <w:tab w:val="left" w:pos="4383"/>
          <w:tab w:val="left" w:pos="4819"/>
          <w:tab w:val="left" w:pos="5106"/>
          <w:tab w:val="left" w:pos="5472"/>
          <w:tab w:val="left" w:pos="5900"/>
          <w:tab w:val="left" w:pos="6155"/>
          <w:tab w:val="left" w:pos="6551"/>
          <w:tab w:val="left" w:pos="7883"/>
          <w:tab w:val="left" w:pos="7957"/>
          <w:tab w:val="left" w:pos="9348"/>
          <w:tab w:val="left" w:pos="9680"/>
        </w:tabs>
        <w:spacing w:before="141" w:line="276" w:lineRule="auto"/>
        <w:ind w:left="426" w:right="226"/>
        <w:rPr>
          <w:rFonts w:ascii="Bookman Old Style" w:hAnsi="Bookman Old Style"/>
        </w:rPr>
      </w:pPr>
      <w:r w:rsidRPr="00E0283F">
        <w:rPr>
          <w:rFonts w:ascii="Bookman Old Style" w:hAnsi="Bookman Old Style"/>
          <w:b/>
          <w:w w:val="115"/>
        </w:rPr>
        <w:t>Visto</w:t>
      </w:r>
      <w:r w:rsidRPr="00E0283F">
        <w:rPr>
          <w:rFonts w:ascii="Bookman Old Style" w:hAnsi="Bookman Old Style"/>
          <w:b/>
          <w:spacing w:val="6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l’applicazione</w:t>
      </w:r>
      <w:r w:rsidRPr="00E0283F">
        <w:rPr>
          <w:rFonts w:ascii="Bookman Old Style" w:hAnsi="Bookman Old Style"/>
          <w:spacing w:val="4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della</w:t>
      </w:r>
      <w:r w:rsidRPr="00E0283F">
        <w:rPr>
          <w:rFonts w:ascii="Bookman Old Style" w:hAnsi="Bookman Old Style"/>
          <w:spacing w:val="5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revisione</w:t>
      </w:r>
      <w:r w:rsidRPr="00E0283F">
        <w:rPr>
          <w:rFonts w:ascii="Bookman Old Style" w:hAnsi="Bookman Old Style"/>
          <w:spacing w:val="6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periodica</w:t>
      </w:r>
      <w:r w:rsidRPr="00E0283F">
        <w:rPr>
          <w:rFonts w:ascii="Bookman Old Style" w:hAnsi="Bookman Old Style"/>
          <w:spacing w:val="5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annuale</w:t>
      </w:r>
      <w:r w:rsidRPr="00E0283F">
        <w:rPr>
          <w:rFonts w:ascii="Bookman Old Style" w:hAnsi="Bookman Old Style"/>
          <w:spacing w:val="3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richiesta</w:t>
      </w:r>
      <w:r w:rsidRPr="00E0283F">
        <w:rPr>
          <w:rFonts w:ascii="Bookman Old Style" w:hAnsi="Bookman Old Style"/>
          <w:spacing w:val="5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dall’art.</w:t>
      </w:r>
      <w:r w:rsidRPr="00E0283F">
        <w:rPr>
          <w:rFonts w:ascii="Bookman Old Style" w:hAnsi="Bookman Old Style"/>
          <w:spacing w:val="2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20</w:t>
      </w:r>
      <w:r w:rsidRPr="00E0283F">
        <w:rPr>
          <w:rFonts w:ascii="Bookman Old Style" w:hAnsi="Bookman Old Style"/>
          <w:spacing w:val="-58"/>
          <w:w w:val="115"/>
        </w:rPr>
        <w:t xml:space="preserve"> </w:t>
      </w:r>
      <w:r w:rsidRPr="00E0283F">
        <w:rPr>
          <w:rFonts w:ascii="Bookman Old Style" w:hAnsi="Bookman Old Style"/>
          <w:spacing w:val="-58"/>
          <w:w w:val="115"/>
        </w:rPr>
        <w:t xml:space="preserve">      </w:t>
      </w:r>
      <w:r w:rsidRPr="00E0283F">
        <w:rPr>
          <w:rFonts w:ascii="Bookman Old Style" w:hAnsi="Bookman Old Style"/>
          <w:spacing w:val="-1"/>
          <w:w w:val="104"/>
        </w:rPr>
        <w:t>T</w:t>
      </w:r>
      <w:r w:rsidRPr="00E0283F">
        <w:rPr>
          <w:rFonts w:ascii="Bookman Old Style" w:hAnsi="Bookman Old Style"/>
          <w:w w:val="120"/>
        </w:rPr>
        <w:t>U</w:t>
      </w:r>
      <w:r w:rsidRPr="00E0283F">
        <w:rPr>
          <w:rFonts w:ascii="Bookman Old Style" w:hAnsi="Bookman Old Style"/>
          <w:spacing w:val="-1"/>
          <w:w w:val="133"/>
        </w:rPr>
        <w:t>S</w:t>
      </w:r>
      <w:r w:rsidRPr="00E0283F">
        <w:rPr>
          <w:rFonts w:ascii="Bookman Old Style" w:hAnsi="Bookman Old Style"/>
          <w:w w:val="109"/>
        </w:rPr>
        <w:t>P</w:t>
      </w:r>
      <w:r w:rsidRPr="00E0283F">
        <w:rPr>
          <w:rFonts w:ascii="Bookman Old Style" w:hAnsi="Bookman Old Style"/>
        </w:rPr>
        <w:t xml:space="preserve">   </w:t>
      </w:r>
      <w:r w:rsidRPr="00E0283F">
        <w:rPr>
          <w:rFonts w:ascii="Bookman Old Style" w:hAnsi="Bookman Old Style"/>
          <w:spacing w:val="-17"/>
        </w:rPr>
        <w:t xml:space="preserve"> </w:t>
      </w:r>
      <w:r w:rsidRPr="00E0283F">
        <w:rPr>
          <w:rFonts w:ascii="Bookman Old Style" w:hAnsi="Bookman Old Style"/>
          <w:w w:val="118"/>
        </w:rPr>
        <w:t>a</w:t>
      </w:r>
      <w:r w:rsidRPr="00E0283F">
        <w:rPr>
          <w:rFonts w:ascii="Bookman Old Style" w:hAnsi="Bookman Old Style"/>
          <w:spacing w:val="-1"/>
          <w:w w:val="108"/>
        </w:rPr>
        <w:t>ll</w:t>
      </w:r>
      <w:r w:rsidRPr="00E0283F">
        <w:rPr>
          <w:rFonts w:ascii="Bookman Old Style" w:hAnsi="Bookman Old Style"/>
          <w:w w:val="108"/>
        </w:rPr>
        <w:t>e</w:t>
      </w:r>
      <w:r w:rsidRPr="00E0283F">
        <w:rPr>
          <w:rFonts w:ascii="Bookman Old Style" w:hAnsi="Bookman Old Style"/>
        </w:rPr>
        <w:t xml:space="preserve">   </w:t>
      </w:r>
      <w:r w:rsidRPr="00E0283F">
        <w:rPr>
          <w:rFonts w:ascii="Bookman Old Style" w:hAnsi="Bookman Old Style"/>
          <w:spacing w:val="-17"/>
        </w:rPr>
        <w:t xml:space="preserve"> </w:t>
      </w:r>
      <w:r w:rsidRPr="00E0283F">
        <w:rPr>
          <w:rFonts w:ascii="Bookman Old Style" w:hAnsi="Bookman Old Style"/>
          <w:spacing w:val="-1"/>
          <w:w w:val="111"/>
        </w:rPr>
        <w:t>p</w:t>
      </w:r>
      <w:r w:rsidRPr="00E0283F">
        <w:rPr>
          <w:rFonts w:ascii="Bookman Old Style" w:hAnsi="Bookman Old Style"/>
          <w:w w:val="118"/>
        </w:rPr>
        <w:t>a</w:t>
      </w:r>
      <w:r w:rsidRPr="00E0283F">
        <w:rPr>
          <w:rFonts w:ascii="Bookman Old Style" w:hAnsi="Bookman Old Style"/>
          <w:w w:val="106"/>
        </w:rPr>
        <w:t>r</w:t>
      </w:r>
      <w:r w:rsidRPr="00E0283F">
        <w:rPr>
          <w:rFonts w:ascii="Bookman Old Style" w:hAnsi="Bookman Old Style"/>
          <w:w w:val="112"/>
        </w:rPr>
        <w:t>t</w:t>
      </w:r>
      <w:r w:rsidRPr="00E0283F">
        <w:rPr>
          <w:rFonts w:ascii="Bookman Old Style" w:hAnsi="Bookman Old Style"/>
          <w:spacing w:val="-1"/>
          <w:w w:val="106"/>
        </w:rPr>
        <w:t>e</w:t>
      </w:r>
      <w:r w:rsidRPr="00E0283F">
        <w:rPr>
          <w:rFonts w:ascii="Bookman Old Style" w:hAnsi="Bookman Old Style"/>
          <w:spacing w:val="-1"/>
          <w:w w:val="117"/>
        </w:rPr>
        <w:t>c</w:t>
      </w:r>
      <w:r w:rsidRPr="00E0283F">
        <w:rPr>
          <w:rFonts w:ascii="Bookman Old Style" w:hAnsi="Bookman Old Style"/>
          <w:spacing w:val="-1"/>
          <w:w w:val="110"/>
        </w:rPr>
        <w:t>ip</w:t>
      </w:r>
      <w:r w:rsidRPr="00E0283F">
        <w:rPr>
          <w:rFonts w:ascii="Bookman Old Style" w:hAnsi="Bookman Old Style"/>
          <w:w w:val="118"/>
        </w:rPr>
        <w:t>a</w:t>
      </w:r>
      <w:r w:rsidRPr="00E0283F">
        <w:rPr>
          <w:rFonts w:ascii="Bookman Old Style" w:hAnsi="Bookman Old Style"/>
          <w:w w:val="105"/>
        </w:rPr>
        <w:t>z</w:t>
      </w:r>
      <w:r w:rsidRPr="00E0283F">
        <w:rPr>
          <w:rFonts w:ascii="Bookman Old Style" w:hAnsi="Bookman Old Style"/>
          <w:spacing w:val="-1"/>
          <w:w w:val="106"/>
        </w:rPr>
        <w:t>io</w:t>
      </w:r>
      <w:r w:rsidRPr="00E0283F">
        <w:rPr>
          <w:rFonts w:ascii="Bookman Old Style" w:hAnsi="Bookman Old Style"/>
          <w:spacing w:val="-1"/>
          <w:w w:val="118"/>
        </w:rPr>
        <w:t>n</w:t>
      </w:r>
      <w:r w:rsidRPr="00E0283F">
        <w:rPr>
          <w:rFonts w:ascii="Bookman Old Style" w:hAnsi="Bookman Old Style"/>
          <w:w w:val="107"/>
        </w:rPr>
        <w:t>i</w:t>
      </w:r>
      <w:r w:rsidRPr="00E0283F">
        <w:rPr>
          <w:rFonts w:ascii="Bookman Old Style" w:hAnsi="Bookman Old Style"/>
        </w:rPr>
        <w:t xml:space="preserve">   </w:t>
      </w:r>
      <w:r w:rsidRPr="00E0283F">
        <w:rPr>
          <w:rFonts w:ascii="Bookman Old Style" w:hAnsi="Bookman Old Style"/>
          <w:spacing w:val="-16"/>
        </w:rPr>
        <w:t xml:space="preserve"> </w:t>
      </w:r>
      <w:r w:rsidRPr="00E0283F">
        <w:rPr>
          <w:rFonts w:ascii="Bookman Old Style" w:hAnsi="Bookman Old Style"/>
          <w:spacing w:val="-1"/>
          <w:w w:val="73"/>
        </w:rPr>
        <w:t>«</w:t>
      </w:r>
      <w:r w:rsidRPr="00E0283F">
        <w:rPr>
          <w:rFonts w:ascii="Bookman Old Style" w:hAnsi="Bookman Old Style"/>
          <w:spacing w:val="-1"/>
          <w:w w:val="111"/>
        </w:rPr>
        <w:t>d</w:t>
      </w:r>
      <w:r w:rsidRPr="00E0283F">
        <w:rPr>
          <w:rFonts w:ascii="Bookman Old Style" w:hAnsi="Bookman Old Style"/>
          <w:spacing w:val="-1"/>
          <w:w w:val="106"/>
        </w:rPr>
        <w:t>e</w:t>
      </w:r>
      <w:r w:rsidRPr="00E0283F">
        <w:rPr>
          <w:rFonts w:ascii="Bookman Old Style" w:hAnsi="Bookman Old Style"/>
          <w:w w:val="112"/>
        </w:rPr>
        <w:t>t</w:t>
      </w:r>
      <w:r w:rsidRPr="00E0283F">
        <w:rPr>
          <w:rFonts w:ascii="Bookman Old Style" w:hAnsi="Bookman Old Style"/>
          <w:spacing w:val="-1"/>
          <w:w w:val="106"/>
        </w:rPr>
        <w:t>e</w:t>
      </w:r>
      <w:r w:rsidRPr="00E0283F">
        <w:rPr>
          <w:rFonts w:ascii="Bookman Old Style" w:hAnsi="Bookman Old Style"/>
          <w:spacing w:val="-1"/>
          <w:w w:val="118"/>
        </w:rPr>
        <w:t>n</w:t>
      </w:r>
      <w:r w:rsidRPr="00E0283F">
        <w:rPr>
          <w:rFonts w:ascii="Bookman Old Style" w:hAnsi="Bookman Old Style"/>
          <w:w w:val="123"/>
        </w:rPr>
        <w:t>u</w:t>
      </w:r>
      <w:r w:rsidRPr="00E0283F">
        <w:rPr>
          <w:rFonts w:ascii="Bookman Old Style" w:hAnsi="Bookman Old Style"/>
          <w:w w:val="112"/>
        </w:rPr>
        <w:t>t</w:t>
      </w:r>
      <w:r w:rsidRPr="00E0283F">
        <w:rPr>
          <w:rFonts w:ascii="Bookman Old Style" w:hAnsi="Bookman Old Style"/>
          <w:spacing w:val="-1"/>
          <w:w w:val="106"/>
        </w:rPr>
        <w:t>e</w:t>
      </w:r>
      <w:r w:rsidRPr="00E0283F">
        <w:rPr>
          <w:rFonts w:ascii="Bookman Old Style" w:hAnsi="Bookman Old Style"/>
          <w:w w:val="155"/>
        </w:rPr>
        <w:t>,</w:t>
      </w:r>
      <w:r w:rsidRPr="00E0283F">
        <w:rPr>
          <w:rFonts w:ascii="Bookman Old Style" w:hAnsi="Bookman Old Style"/>
        </w:rPr>
        <w:t xml:space="preserve">   </w:t>
      </w:r>
      <w:r w:rsidRPr="00E0283F">
        <w:rPr>
          <w:rFonts w:ascii="Bookman Old Style" w:hAnsi="Bookman Old Style"/>
          <w:spacing w:val="-13"/>
        </w:rPr>
        <w:t xml:space="preserve"> </w:t>
      </w:r>
      <w:r w:rsidRPr="00E0283F">
        <w:rPr>
          <w:rFonts w:ascii="Bookman Old Style" w:hAnsi="Bookman Old Style"/>
          <w:spacing w:val="-1"/>
          <w:w w:val="111"/>
        </w:rPr>
        <w:t>d</w:t>
      </w:r>
      <w:r w:rsidRPr="00E0283F">
        <w:rPr>
          <w:rFonts w:ascii="Bookman Old Style" w:hAnsi="Bookman Old Style"/>
          <w:spacing w:val="-1"/>
          <w:w w:val="106"/>
        </w:rPr>
        <w:t>i</w:t>
      </w:r>
      <w:r w:rsidRPr="00E0283F">
        <w:rPr>
          <w:rFonts w:ascii="Bookman Old Style" w:hAnsi="Bookman Old Style"/>
          <w:w w:val="106"/>
        </w:rPr>
        <w:t>r</w:t>
      </w:r>
      <w:r w:rsidRPr="00E0283F">
        <w:rPr>
          <w:rFonts w:ascii="Bookman Old Style" w:hAnsi="Bookman Old Style"/>
          <w:spacing w:val="-1"/>
          <w:w w:val="106"/>
        </w:rPr>
        <w:t>e</w:t>
      </w:r>
      <w:r w:rsidRPr="00E0283F">
        <w:rPr>
          <w:rFonts w:ascii="Bookman Old Style" w:hAnsi="Bookman Old Style"/>
          <w:spacing w:val="-2"/>
          <w:w w:val="112"/>
        </w:rPr>
        <w:t>t</w:t>
      </w:r>
      <w:r w:rsidRPr="00E0283F">
        <w:rPr>
          <w:rFonts w:ascii="Bookman Old Style" w:hAnsi="Bookman Old Style"/>
          <w:w w:val="112"/>
        </w:rPr>
        <w:t>t</w:t>
      </w:r>
      <w:r w:rsidRPr="00E0283F">
        <w:rPr>
          <w:rFonts w:ascii="Bookman Old Style" w:hAnsi="Bookman Old Style"/>
          <w:w w:val="118"/>
        </w:rPr>
        <w:t>a</w:t>
      </w:r>
      <w:r w:rsidRPr="00E0283F">
        <w:rPr>
          <w:rFonts w:ascii="Bookman Old Style" w:hAnsi="Bookman Old Style"/>
          <w:w w:val="112"/>
        </w:rPr>
        <w:t>m</w:t>
      </w:r>
      <w:r w:rsidRPr="00E0283F">
        <w:rPr>
          <w:rFonts w:ascii="Bookman Old Style" w:hAnsi="Bookman Old Style"/>
          <w:spacing w:val="-1"/>
          <w:w w:val="106"/>
        </w:rPr>
        <w:t>e</w:t>
      </w:r>
      <w:r w:rsidRPr="00E0283F">
        <w:rPr>
          <w:rFonts w:ascii="Bookman Old Style" w:hAnsi="Bookman Old Style"/>
          <w:spacing w:val="-1"/>
          <w:w w:val="118"/>
        </w:rPr>
        <w:t>n</w:t>
      </w:r>
      <w:r w:rsidRPr="00E0283F">
        <w:rPr>
          <w:rFonts w:ascii="Bookman Old Style" w:hAnsi="Bookman Old Style"/>
          <w:w w:val="112"/>
        </w:rPr>
        <w:t>t</w:t>
      </w:r>
      <w:r w:rsidRPr="00E0283F">
        <w:rPr>
          <w:rFonts w:ascii="Bookman Old Style" w:hAnsi="Bookman Old Style"/>
          <w:w w:val="106"/>
        </w:rPr>
        <w:t>e</w:t>
      </w:r>
      <w:r w:rsidRPr="00E0283F">
        <w:rPr>
          <w:rFonts w:ascii="Bookman Old Style" w:hAnsi="Bookman Old Style"/>
        </w:rPr>
        <w:t xml:space="preserve">   </w:t>
      </w:r>
      <w:r w:rsidRPr="00E0283F">
        <w:rPr>
          <w:rFonts w:ascii="Bookman Old Style" w:hAnsi="Bookman Old Style"/>
          <w:spacing w:val="-17"/>
        </w:rPr>
        <w:t xml:space="preserve"> </w:t>
      </w:r>
      <w:r w:rsidRPr="00E0283F">
        <w:rPr>
          <w:rFonts w:ascii="Bookman Old Style" w:hAnsi="Bookman Old Style"/>
          <w:w w:val="106"/>
        </w:rPr>
        <w:t>e</w:t>
      </w:r>
      <w:r w:rsidRPr="00E0283F">
        <w:rPr>
          <w:rFonts w:ascii="Bookman Old Style" w:hAnsi="Bookman Old Style"/>
        </w:rPr>
        <w:t xml:space="preserve">   </w:t>
      </w:r>
      <w:r w:rsidRPr="00E0283F">
        <w:rPr>
          <w:rFonts w:ascii="Bookman Old Style" w:hAnsi="Bookman Old Style"/>
          <w:spacing w:val="-15"/>
        </w:rPr>
        <w:t xml:space="preserve"> </w:t>
      </w:r>
      <w:r w:rsidRPr="00E0283F">
        <w:rPr>
          <w:rFonts w:ascii="Bookman Old Style" w:hAnsi="Bookman Old Style"/>
          <w:spacing w:val="-1"/>
          <w:w w:val="114"/>
        </w:rPr>
        <w:t>in</w:t>
      </w:r>
      <w:r w:rsidRPr="00E0283F">
        <w:rPr>
          <w:rFonts w:ascii="Bookman Old Style" w:hAnsi="Bookman Old Style"/>
          <w:spacing w:val="-1"/>
          <w:w w:val="111"/>
        </w:rPr>
        <w:t>d</w:t>
      </w:r>
      <w:r w:rsidRPr="00E0283F">
        <w:rPr>
          <w:rFonts w:ascii="Bookman Old Style" w:hAnsi="Bookman Old Style"/>
          <w:spacing w:val="-1"/>
          <w:w w:val="106"/>
        </w:rPr>
        <w:t>i</w:t>
      </w:r>
      <w:r w:rsidRPr="00E0283F">
        <w:rPr>
          <w:rFonts w:ascii="Bookman Old Style" w:hAnsi="Bookman Old Style"/>
          <w:w w:val="106"/>
        </w:rPr>
        <w:t>r</w:t>
      </w:r>
      <w:r w:rsidRPr="00E0283F">
        <w:rPr>
          <w:rFonts w:ascii="Bookman Old Style" w:hAnsi="Bookman Old Style"/>
          <w:spacing w:val="-1"/>
          <w:w w:val="106"/>
        </w:rPr>
        <w:t>e</w:t>
      </w:r>
      <w:r w:rsidRPr="00E0283F">
        <w:rPr>
          <w:rFonts w:ascii="Bookman Old Style" w:hAnsi="Bookman Old Style"/>
          <w:w w:val="112"/>
        </w:rPr>
        <w:t>t</w:t>
      </w:r>
      <w:r w:rsidRPr="00E0283F">
        <w:rPr>
          <w:rFonts w:ascii="Bookman Old Style" w:hAnsi="Bookman Old Style"/>
          <w:spacing w:val="-2"/>
          <w:w w:val="112"/>
        </w:rPr>
        <w:t>t</w:t>
      </w:r>
      <w:r w:rsidRPr="00E0283F">
        <w:rPr>
          <w:rFonts w:ascii="Bookman Old Style" w:hAnsi="Bookman Old Style"/>
          <w:w w:val="118"/>
        </w:rPr>
        <w:t>a</w:t>
      </w:r>
      <w:r w:rsidRPr="00E0283F">
        <w:rPr>
          <w:rFonts w:ascii="Bookman Old Style" w:hAnsi="Bookman Old Style"/>
          <w:w w:val="112"/>
        </w:rPr>
        <w:t>m</w:t>
      </w:r>
      <w:r w:rsidRPr="00E0283F">
        <w:rPr>
          <w:rFonts w:ascii="Bookman Old Style" w:hAnsi="Bookman Old Style"/>
          <w:spacing w:val="-1"/>
          <w:w w:val="106"/>
        </w:rPr>
        <w:t>e</w:t>
      </w:r>
      <w:r w:rsidRPr="00E0283F">
        <w:rPr>
          <w:rFonts w:ascii="Bookman Old Style" w:hAnsi="Bookman Old Style"/>
          <w:spacing w:val="-1"/>
          <w:w w:val="118"/>
        </w:rPr>
        <w:t>n</w:t>
      </w:r>
      <w:r w:rsidRPr="00E0283F">
        <w:rPr>
          <w:rFonts w:ascii="Bookman Old Style" w:hAnsi="Bookman Old Style"/>
          <w:w w:val="112"/>
        </w:rPr>
        <w:t>t</w:t>
      </w:r>
      <w:r w:rsidRPr="00E0283F">
        <w:rPr>
          <w:rFonts w:ascii="Bookman Old Style" w:hAnsi="Bookman Old Style"/>
          <w:spacing w:val="-1"/>
          <w:w w:val="106"/>
        </w:rPr>
        <w:t>e</w:t>
      </w:r>
      <w:r w:rsidRPr="00E0283F">
        <w:rPr>
          <w:rFonts w:ascii="Bookman Old Style" w:hAnsi="Bookman Old Style"/>
          <w:w w:val="155"/>
        </w:rPr>
        <w:t>,</w:t>
      </w:r>
      <w:r w:rsidRPr="00E0283F">
        <w:rPr>
          <w:rFonts w:ascii="Bookman Old Style" w:hAnsi="Bookman Old Style"/>
        </w:rPr>
        <w:t xml:space="preserve">   </w:t>
      </w:r>
      <w:r w:rsidRPr="00E0283F">
        <w:rPr>
          <w:rFonts w:ascii="Bookman Old Style" w:hAnsi="Bookman Old Style"/>
          <w:spacing w:val="-15"/>
        </w:rPr>
        <w:t xml:space="preserve"> </w:t>
      </w:r>
      <w:r w:rsidRPr="00E0283F">
        <w:rPr>
          <w:rFonts w:ascii="Bookman Old Style" w:hAnsi="Bookman Old Style"/>
          <w:spacing w:val="-1"/>
          <w:w w:val="111"/>
        </w:rPr>
        <w:t>d</w:t>
      </w:r>
      <w:r w:rsidRPr="00E0283F">
        <w:rPr>
          <w:rFonts w:ascii="Bookman Old Style" w:hAnsi="Bookman Old Style"/>
          <w:w w:val="118"/>
        </w:rPr>
        <w:t>a</w:t>
      </w:r>
      <w:r w:rsidRPr="00E0283F">
        <w:rPr>
          <w:rFonts w:ascii="Bookman Old Style" w:hAnsi="Bookman Old Style"/>
          <w:spacing w:val="-1"/>
          <w:w w:val="108"/>
        </w:rPr>
        <w:t xml:space="preserve">lle </w:t>
      </w:r>
      <w:r w:rsidRPr="00E0283F">
        <w:rPr>
          <w:rFonts w:ascii="Bookman Old Style" w:hAnsi="Bookman Old Style"/>
          <w:w w:val="115"/>
        </w:rPr>
        <w:t>amministrazioni</w:t>
      </w:r>
      <w:r w:rsidRPr="00E0283F">
        <w:rPr>
          <w:rFonts w:ascii="Bookman Old Style" w:hAnsi="Bookman Old Style"/>
          <w:w w:val="115"/>
        </w:rPr>
        <w:tab/>
        <w:t>pubbliche»</w:t>
      </w:r>
      <w:r w:rsidRPr="00E0283F">
        <w:rPr>
          <w:rFonts w:ascii="Bookman Old Style" w:hAnsi="Bookman Old Style"/>
          <w:w w:val="115"/>
        </w:rPr>
        <w:tab/>
        <w:t>in</w:t>
      </w:r>
      <w:r w:rsidRPr="00E0283F">
        <w:rPr>
          <w:rFonts w:ascii="Bookman Old Style" w:hAnsi="Bookman Old Style"/>
          <w:w w:val="115"/>
        </w:rPr>
        <w:tab/>
        <w:t>enti</w:t>
      </w:r>
      <w:r w:rsidR="00CF0210">
        <w:rPr>
          <w:rFonts w:ascii="Bookman Old Style" w:hAnsi="Bookman Old Style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di</w:t>
      </w:r>
      <w:r w:rsidRPr="00E0283F">
        <w:rPr>
          <w:rFonts w:ascii="Bookman Old Style" w:hAnsi="Bookman Old Style"/>
          <w:w w:val="115"/>
        </w:rPr>
        <w:tab/>
        <w:t>tipo</w:t>
      </w:r>
      <w:r w:rsidRPr="00E0283F">
        <w:rPr>
          <w:rFonts w:ascii="Bookman Old Style" w:hAnsi="Bookman Old Style"/>
          <w:w w:val="115"/>
        </w:rPr>
        <w:tab/>
        <w:t>societario,</w:t>
      </w:r>
      <w:r w:rsidRPr="00E0283F">
        <w:rPr>
          <w:rFonts w:ascii="Bookman Old Style" w:hAnsi="Bookman Old Style"/>
          <w:w w:val="115"/>
        </w:rPr>
        <w:tab/>
      </w:r>
      <w:r w:rsidRPr="00E0283F">
        <w:rPr>
          <w:rFonts w:ascii="Bookman Old Style" w:hAnsi="Bookman Old Style"/>
          <w:w w:val="115"/>
        </w:rPr>
        <w:tab/>
        <w:t>intendendosi</w:t>
      </w:r>
      <w:r w:rsidRPr="00E0283F">
        <w:rPr>
          <w:rFonts w:ascii="Bookman Old Style" w:hAnsi="Bookman Old Style"/>
          <w:w w:val="115"/>
        </w:rPr>
        <w:tab/>
      </w:r>
      <w:r w:rsidRPr="00E0283F">
        <w:rPr>
          <w:rFonts w:ascii="Bookman Old Style" w:hAnsi="Bookman Old Style"/>
          <w:spacing w:val="-3"/>
          <w:w w:val="110"/>
        </w:rPr>
        <w:t>per</w:t>
      </w:r>
      <w:r w:rsidR="00CF0210">
        <w:rPr>
          <w:rFonts w:ascii="Bookman Old Style" w:hAnsi="Bookman Old Style"/>
          <w:spacing w:val="-56"/>
          <w:w w:val="110"/>
        </w:rPr>
        <w:t xml:space="preserve"> </w:t>
      </w:r>
      <w:r w:rsidRPr="00E0283F">
        <w:rPr>
          <w:rFonts w:ascii="Bookman Old Style" w:hAnsi="Bookman Old Style"/>
          <w:w w:val="115"/>
        </w:rPr>
        <w:t>“partecipazione”</w:t>
      </w:r>
      <w:r w:rsidRPr="00E0283F">
        <w:rPr>
          <w:rFonts w:ascii="Bookman Old Style" w:hAnsi="Bookman Old Style"/>
          <w:spacing w:val="15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ai</w:t>
      </w:r>
      <w:r w:rsidRPr="00E0283F">
        <w:rPr>
          <w:rFonts w:ascii="Bookman Old Style" w:hAnsi="Bookman Old Style"/>
          <w:spacing w:val="12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sensi</w:t>
      </w:r>
      <w:r w:rsidRPr="00E0283F">
        <w:rPr>
          <w:rFonts w:ascii="Bookman Old Style" w:hAnsi="Bookman Old Style"/>
          <w:spacing w:val="15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dell’art.2,</w:t>
      </w:r>
      <w:r w:rsidRPr="00E0283F">
        <w:rPr>
          <w:rFonts w:ascii="Bookman Old Style" w:hAnsi="Bookman Old Style"/>
          <w:spacing w:val="15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lett.</w:t>
      </w:r>
      <w:r w:rsidRPr="00E0283F">
        <w:rPr>
          <w:rFonts w:ascii="Bookman Old Style" w:hAnsi="Bookman Old Style"/>
          <w:spacing w:val="14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f)</w:t>
      </w:r>
      <w:r w:rsidRPr="00E0283F">
        <w:rPr>
          <w:rFonts w:ascii="Bookman Old Style" w:hAnsi="Bookman Old Style"/>
          <w:spacing w:val="12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TUSP)</w:t>
      </w:r>
      <w:r w:rsidRPr="00E0283F">
        <w:rPr>
          <w:rFonts w:ascii="Bookman Old Style" w:hAnsi="Bookman Old Style"/>
          <w:spacing w:val="14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«la</w:t>
      </w:r>
      <w:r w:rsidRPr="00E0283F">
        <w:rPr>
          <w:rFonts w:ascii="Bookman Old Style" w:hAnsi="Bookman Old Style"/>
          <w:spacing w:val="13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titolarità</w:t>
      </w:r>
      <w:r w:rsidRPr="00E0283F">
        <w:rPr>
          <w:rFonts w:ascii="Bookman Old Style" w:hAnsi="Bookman Old Style"/>
          <w:spacing w:val="13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di</w:t>
      </w:r>
      <w:r w:rsidRPr="00E0283F">
        <w:rPr>
          <w:rFonts w:ascii="Bookman Old Style" w:hAnsi="Bookman Old Style"/>
          <w:spacing w:val="12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rapporti</w:t>
      </w:r>
      <w:r w:rsidRPr="00E0283F">
        <w:rPr>
          <w:rFonts w:ascii="Bookman Old Style" w:hAnsi="Bookman Old Style"/>
          <w:spacing w:val="-58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comportanti</w:t>
      </w:r>
      <w:r w:rsidRPr="00E0283F">
        <w:rPr>
          <w:rFonts w:ascii="Bookman Old Style" w:hAnsi="Bookman Old Style"/>
          <w:spacing w:val="13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la</w:t>
      </w:r>
      <w:r w:rsidRPr="00E0283F">
        <w:rPr>
          <w:rFonts w:ascii="Bookman Old Style" w:hAnsi="Bookman Old Style"/>
          <w:spacing w:val="14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qualità</w:t>
      </w:r>
      <w:r w:rsidRPr="00E0283F">
        <w:rPr>
          <w:rFonts w:ascii="Bookman Old Style" w:hAnsi="Bookman Old Style"/>
          <w:spacing w:val="14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di</w:t>
      </w:r>
      <w:r w:rsidRPr="00E0283F">
        <w:rPr>
          <w:rFonts w:ascii="Bookman Old Style" w:hAnsi="Bookman Old Style"/>
          <w:spacing w:val="13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socio</w:t>
      </w:r>
      <w:r w:rsidRPr="00E0283F">
        <w:rPr>
          <w:rFonts w:ascii="Bookman Old Style" w:hAnsi="Bookman Old Style"/>
          <w:spacing w:val="15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in</w:t>
      </w:r>
      <w:r w:rsidRPr="00E0283F">
        <w:rPr>
          <w:rFonts w:ascii="Bookman Old Style" w:hAnsi="Bookman Old Style"/>
          <w:spacing w:val="13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società</w:t>
      </w:r>
      <w:r w:rsidRPr="00E0283F">
        <w:rPr>
          <w:rFonts w:ascii="Bookman Old Style" w:hAnsi="Bookman Old Style"/>
          <w:spacing w:val="16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o</w:t>
      </w:r>
      <w:r w:rsidRPr="00E0283F">
        <w:rPr>
          <w:rFonts w:ascii="Bookman Old Style" w:hAnsi="Bookman Old Style"/>
          <w:spacing w:val="13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la</w:t>
      </w:r>
      <w:r w:rsidRPr="00E0283F">
        <w:rPr>
          <w:rFonts w:ascii="Bookman Old Style" w:hAnsi="Bookman Old Style"/>
          <w:spacing w:val="15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titolarità</w:t>
      </w:r>
      <w:r w:rsidRPr="00E0283F">
        <w:rPr>
          <w:rFonts w:ascii="Bookman Old Style" w:hAnsi="Bookman Old Style"/>
          <w:spacing w:val="14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di</w:t>
      </w:r>
      <w:r w:rsidRPr="00E0283F">
        <w:rPr>
          <w:rFonts w:ascii="Bookman Old Style" w:hAnsi="Bookman Old Style"/>
          <w:spacing w:val="15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strumenti</w:t>
      </w:r>
      <w:r w:rsidRPr="00E0283F">
        <w:rPr>
          <w:rFonts w:ascii="Bookman Old Style" w:hAnsi="Bookman Old Style"/>
          <w:spacing w:val="13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finanziari</w:t>
      </w:r>
      <w:r w:rsidRPr="00E0283F">
        <w:rPr>
          <w:rFonts w:ascii="Bookman Old Style" w:hAnsi="Bookman Old Style"/>
          <w:spacing w:val="-58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che</w:t>
      </w:r>
      <w:r w:rsidRPr="00E0283F">
        <w:rPr>
          <w:rFonts w:ascii="Bookman Old Style" w:hAnsi="Bookman Old Style"/>
          <w:spacing w:val="36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attribuiscono</w:t>
      </w:r>
      <w:r w:rsidRPr="00E0283F">
        <w:rPr>
          <w:rFonts w:ascii="Bookman Old Style" w:hAnsi="Bookman Old Style"/>
          <w:spacing w:val="38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diritti</w:t>
      </w:r>
      <w:r w:rsidRPr="00E0283F">
        <w:rPr>
          <w:rFonts w:ascii="Bookman Old Style" w:hAnsi="Bookman Old Style"/>
          <w:spacing w:val="37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amministrativi»</w:t>
      </w:r>
      <w:r w:rsidRPr="00E0283F">
        <w:rPr>
          <w:rFonts w:ascii="Bookman Old Style" w:hAnsi="Bookman Old Style"/>
          <w:spacing w:val="36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e</w:t>
      </w:r>
      <w:r w:rsidRPr="00E0283F">
        <w:rPr>
          <w:rFonts w:ascii="Bookman Old Style" w:hAnsi="Bookman Old Style"/>
          <w:spacing w:val="37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per</w:t>
      </w:r>
      <w:r w:rsidRPr="00E0283F">
        <w:rPr>
          <w:rFonts w:ascii="Bookman Old Style" w:hAnsi="Bookman Old Style"/>
          <w:spacing w:val="37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“partecipazione</w:t>
      </w:r>
      <w:r w:rsidRPr="00E0283F">
        <w:rPr>
          <w:rFonts w:ascii="Bookman Old Style" w:hAnsi="Bookman Old Style"/>
          <w:spacing w:val="39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indiretta”</w:t>
      </w:r>
      <w:r w:rsidRPr="00E0283F">
        <w:rPr>
          <w:rFonts w:ascii="Bookman Old Style" w:hAnsi="Bookman Old Style"/>
          <w:spacing w:val="35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«la</w:t>
      </w:r>
      <w:r w:rsidRPr="00E0283F">
        <w:rPr>
          <w:rFonts w:ascii="Bookman Old Style" w:hAnsi="Bookman Old Style"/>
          <w:spacing w:val="-58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partecipazione</w:t>
      </w:r>
      <w:r w:rsidRPr="00E0283F">
        <w:rPr>
          <w:rFonts w:ascii="Bookman Old Style" w:hAnsi="Bookman Old Style"/>
          <w:spacing w:val="15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in</w:t>
      </w:r>
      <w:r w:rsidRPr="00E0283F">
        <w:rPr>
          <w:rFonts w:ascii="Bookman Old Style" w:hAnsi="Bookman Old Style"/>
          <w:spacing w:val="14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una</w:t>
      </w:r>
      <w:r w:rsidRPr="00E0283F">
        <w:rPr>
          <w:rFonts w:ascii="Bookman Old Style" w:hAnsi="Bookman Old Style"/>
          <w:spacing w:val="13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società</w:t>
      </w:r>
      <w:r w:rsidRPr="00E0283F">
        <w:rPr>
          <w:rFonts w:ascii="Bookman Old Style" w:hAnsi="Bookman Old Style"/>
          <w:spacing w:val="16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detenuta</w:t>
      </w:r>
      <w:r w:rsidRPr="00E0283F">
        <w:rPr>
          <w:rFonts w:ascii="Bookman Old Style" w:hAnsi="Bookman Old Style"/>
          <w:spacing w:val="15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da</w:t>
      </w:r>
      <w:r w:rsidRPr="00E0283F">
        <w:rPr>
          <w:rFonts w:ascii="Bookman Old Style" w:hAnsi="Bookman Old Style"/>
          <w:spacing w:val="13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un’amministrazione</w:t>
      </w:r>
      <w:r w:rsidRPr="00E0283F">
        <w:rPr>
          <w:rFonts w:ascii="Bookman Old Style" w:hAnsi="Bookman Old Style"/>
          <w:spacing w:val="14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pubblica</w:t>
      </w:r>
      <w:r w:rsidRPr="00E0283F">
        <w:rPr>
          <w:rFonts w:ascii="Bookman Old Style" w:hAnsi="Bookman Old Style"/>
          <w:spacing w:val="15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per</w:t>
      </w:r>
      <w:r w:rsidRPr="00E0283F">
        <w:rPr>
          <w:rFonts w:ascii="Bookman Old Style" w:hAnsi="Bookman Old Style"/>
          <w:spacing w:val="15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il</w:t>
      </w:r>
      <w:r w:rsidRPr="00E0283F">
        <w:rPr>
          <w:rFonts w:ascii="Bookman Old Style" w:hAnsi="Bookman Old Style"/>
          <w:spacing w:val="-58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tramite di società</w:t>
      </w:r>
      <w:r w:rsidRPr="00E0283F">
        <w:rPr>
          <w:rFonts w:ascii="Bookman Old Style" w:hAnsi="Bookman Old Style"/>
          <w:w w:val="115"/>
        </w:rPr>
        <w:tab/>
        <w:t>o altri organismi soggetti</w:t>
      </w:r>
      <w:r w:rsidRPr="00E0283F">
        <w:rPr>
          <w:rFonts w:ascii="Bookman Old Style" w:hAnsi="Bookman Old Style"/>
          <w:w w:val="115"/>
        </w:rPr>
        <w:tab/>
        <w:t>a</w:t>
      </w:r>
      <w:r w:rsidRPr="00E0283F">
        <w:rPr>
          <w:rFonts w:ascii="Bookman Old Style" w:hAnsi="Bookman Old Style"/>
          <w:spacing w:val="1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controllo</w:t>
      </w:r>
      <w:r w:rsidRPr="00E0283F">
        <w:rPr>
          <w:rFonts w:ascii="Bookman Old Style" w:hAnsi="Bookman Old Style"/>
          <w:spacing w:val="21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da</w:t>
      </w:r>
      <w:r w:rsidRPr="00E0283F">
        <w:rPr>
          <w:rFonts w:ascii="Bookman Old Style" w:hAnsi="Bookman Old Style"/>
          <w:spacing w:val="20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parte</w:t>
      </w:r>
      <w:r w:rsidRPr="00E0283F">
        <w:rPr>
          <w:rFonts w:ascii="Bookman Old Style" w:hAnsi="Bookman Old Style"/>
          <w:spacing w:val="19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della</w:t>
      </w:r>
      <w:r w:rsidRPr="00E0283F">
        <w:rPr>
          <w:rFonts w:ascii="Bookman Old Style" w:hAnsi="Bookman Old Style"/>
          <w:spacing w:val="21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medesima</w:t>
      </w:r>
      <w:r w:rsidRPr="00E0283F">
        <w:rPr>
          <w:rFonts w:ascii="Bookman Old Style" w:hAnsi="Bookman Old Style"/>
          <w:spacing w:val="24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amministrazione</w:t>
      </w:r>
      <w:r w:rsidRPr="00E0283F">
        <w:rPr>
          <w:rFonts w:ascii="Bookman Old Style" w:hAnsi="Bookman Old Style"/>
          <w:spacing w:val="20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pubblica»</w:t>
      </w:r>
      <w:r w:rsidRPr="00E0283F">
        <w:rPr>
          <w:rFonts w:ascii="Bookman Old Style" w:hAnsi="Bookman Old Style"/>
          <w:spacing w:val="23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(art.</w:t>
      </w:r>
      <w:r w:rsidRPr="00E0283F">
        <w:rPr>
          <w:rFonts w:ascii="Bookman Old Style" w:hAnsi="Bookman Old Style"/>
          <w:spacing w:val="20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2,</w:t>
      </w:r>
      <w:r w:rsidRPr="00E0283F">
        <w:rPr>
          <w:rFonts w:ascii="Bookman Old Style" w:hAnsi="Bookman Old Style"/>
          <w:spacing w:val="20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lett.</w:t>
      </w:r>
      <w:r w:rsidRPr="00E0283F">
        <w:rPr>
          <w:rFonts w:ascii="Bookman Old Style" w:hAnsi="Bookman Old Style"/>
          <w:spacing w:val="21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g),</w:t>
      </w:r>
      <w:r w:rsidRPr="00E0283F">
        <w:rPr>
          <w:rFonts w:ascii="Bookman Old Style" w:hAnsi="Bookman Old Style"/>
          <w:spacing w:val="-58"/>
          <w:w w:val="115"/>
        </w:rPr>
        <w:t xml:space="preserve"> </w:t>
      </w:r>
      <w:r w:rsidRPr="00E0283F">
        <w:rPr>
          <w:rFonts w:ascii="Bookman Old Style" w:hAnsi="Bookman Old Style"/>
          <w:w w:val="115"/>
        </w:rPr>
        <w:t>TUSP).</w:t>
      </w:r>
    </w:p>
    <w:p w14:paraId="0667FCB4" w14:textId="39287815" w:rsidR="001F2B31" w:rsidRPr="001F2B31" w:rsidRDefault="001F2B31" w:rsidP="001F2B31">
      <w:pPr>
        <w:pStyle w:val="Corpotesto"/>
        <w:spacing w:before="144" w:line="276" w:lineRule="auto"/>
        <w:ind w:left="426" w:right="226" w:hanging="38"/>
        <w:rPr>
          <w:rFonts w:ascii="Bookman Old Style" w:hAnsi="Bookman Old Style"/>
        </w:rPr>
      </w:pPr>
      <w:proofErr w:type="gramStart"/>
      <w:r w:rsidRPr="001F2B31">
        <w:rPr>
          <w:rFonts w:ascii="Bookman Old Style" w:hAnsi="Bookman Old Style"/>
          <w:b/>
          <w:w w:val="110"/>
        </w:rPr>
        <w:t>Tenuto  conto</w:t>
      </w:r>
      <w:proofErr w:type="gramEnd"/>
      <w:r w:rsidRPr="001F2B31">
        <w:rPr>
          <w:rFonts w:ascii="Bookman Old Style" w:hAnsi="Bookman Old Style"/>
          <w:b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delle previsioni  del D. Lgs. 19 agosto 2016 n. 175 (TUSP) all’art.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20,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comma 3 e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comma 4, rispettivamente in merito all’analisi dell’assetto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delle società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partecipate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ed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adozione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di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una relazione sullo stato di attuazione</w:t>
      </w:r>
      <w:r w:rsidRPr="001F2B31">
        <w:rPr>
          <w:rFonts w:ascii="Bookman Old Style" w:hAnsi="Bookman Old Style"/>
          <w:spacing w:val="-56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del piano di revisione periodica delle società partecipate nonché della legge 30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dicembre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2018,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n.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145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(legge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proofErr w:type="gramStart"/>
      <w:r w:rsidRPr="001F2B31">
        <w:rPr>
          <w:rFonts w:ascii="Bookman Old Style" w:hAnsi="Bookman Old Style"/>
          <w:w w:val="110"/>
        </w:rPr>
        <w:t>di  Bilancio</w:t>
      </w:r>
      <w:proofErr w:type="gramEnd"/>
      <w:r w:rsidRPr="001F2B31">
        <w:rPr>
          <w:rFonts w:ascii="Bookman Old Style" w:hAnsi="Bookman Old Style"/>
          <w:w w:val="110"/>
        </w:rPr>
        <w:t xml:space="preserve">  2019),  comma  724,  che  prevede  la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non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applicazione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ai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Gruppi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di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Azione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Locale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(GAL)  delle  disposizioni  di  cui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all’art.</w:t>
      </w:r>
      <w:r w:rsidRPr="001F2B31">
        <w:rPr>
          <w:rFonts w:ascii="Bookman Old Style" w:hAnsi="Bookman Old Style"/>
          <w:spacing w:val="19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20</w:t>
      </w:r>
      <w:r w:rsidRPr="001F2B31">
        <w:rPr>
          <w:rFonts w:ascii="Bookman Old Style" w:hAnsi="Bookman Old Style"/>
          <w:spacing w:val="20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TUSP.</w:t>
      </w:r>
    </w:p>
    <w:p w14:paraId="5E562ED3" w14:textId="77777777" w:rsidR="001F2B31" w:rsidRPr="001F2B31" w:rsidRDefault="001F2B31" w:rsidP="001F2B31">
      <w:pPr>
        <w:pStyle w:val="Corpotesto"/>
        <w:spacing w:before="143" w:line="276" w:lineRule="auto"/>
        <w:ind w:left="426" w:hanging="38"/>
        <w:rPr>
          <w:rFonts w:ascii="Bookman Old Style" w:hAnsi="Bookman Old Style"/>
        </w:rPr>
      </w:pPr>
      <w:r w:rsidRPr="001F2B31">
        <w:rPr>
          <w:rFonts w:ascii="Bookman Old Style" w:hAnsi="Bookman Old Style"/>
          <w:b/>
          <w:w w:val="110"/>
        </w:rPr>
        <w:t>Esaminata</w:t>
      </w:r>
      <w:r w:rsidRPr="001F2B31">
        <w:rPr>
          <w:rFonts w:ascii="Bookman Old Style" w:hAnsi="Bookman Old Style"/>
          <w:b/>
          <w:spacing w:val="35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la</w:t>
      </w:r>
      <w:r w:rsidRPr="001F2B31">
        <w:rPr>
          <w:rFonts w:ascii="Bookman Old Style" w:hAnsi="Bookman Old Style"/>
          <w:spacing w:val="35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proposta</w:t>
      </w:r>
      <w:r w:rsidRPr="001F2B31">
        <w:rPr>
          <w:rFonts w:ascii="Bookman Old Style" w:hAnsi="Bookman Old Style"/>
          <w:spacing w:val="35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di</w:t>
      </w:r>
      <w:r w:rsidRPr="001F2B31">
        <w:rPr>
          <w:rFonts w:ascii="Bookman Old Style" w:hAnsi="Bookman Old Style"/>
          <w:spacing w:val="36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deliberazione</w:t>
      </w:r>
      <w:r w:rsidRPr="001F2B31">
        <w:rPr>
          <w:rFonts w:ascii="Bookman Old Style" w:hAnsi="Bookman Old Style"/>
          <w:spacing w:val="35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di</w:t>
      </w:r>
      <w:r w:rsidRPr="001F2B31">
        <w:rPr>
          <w:rFonts w:ascii="Bookman Old Style" w:hAnsi="Bookman Old Style"/>
          <w:spacing w:val="35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Consiglio</w:t>
      </w:r>
      <w:r w:rsidRPr="001F2B31">
        <w:rPr>
          <w:rFonts w:ascii="Bookman Old Style" w:hAnsi="Bookman Old Style"/>
          <w:spacing w:val="36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della</w:t>
      </w:r>
      <w:r w:rsidRPr="001F2B31">
        <w:rPr>
          <w:rFonts w:ascii="Bookman Old Style" w:hAnsi="Bookman Old Style"/>
          <w:spacing w:val="35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Provincia</w:t>
      </w:r>
      <w:r w:rsidRPr="001F2B31">
        <w:rPr>
          <w:rFonts w:ascii="Bookman Old Style" w:hAnsi="Bookman Old Style"/>
          <w:spacing w:val="37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–</w:t>
      </w:r>
      <w:r w:rsidRPr="001F2B31">
        <w:rPr>
          <w:rFonts w:ascii="Bookman Old Style" w:hAnsi="Bookman Old Style"/>
          <w:spacing w:val="33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proposta</w:t>
      </w:r>
      <w:r>
        <w:rPr>
          <w:rFonts w:ascii="Bookman Old Style" w:hAnsi="Bookman Old Style"/>
        </w:rPr>
        <w:t xml:space="preserve"> </w:t>
      </w:r>
      <w:r w:rsidRPr="001F2B31">
        <w:rPr>
          <w:rFonts w:ascii="Bookman Old Style" w:hAnsi="Bookman Old Style"/>
          <w:w w:val="115"/>
        </w:rPr>
        <w:t>n.</w:t>
      </w:r>
      <w:r w:rsidRPr="001F2B31">
        <w:rPr>
          <w:rFonts w:ascii="Bookman Old Style" w:hAnsi="Bookman Old Style"/>
          <w:spacing w:val="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5315</w:t>
      </w:r>
      <w:r w:rsidRPr="001F2B31">
        <w:rPr>
          <w:rFonts w:ascii="Bookman Old Style" w:hAnsi="Bookman Old Style"/>
          <w:spacing w:val="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–</w:t>
      </w:r>
      <w:r w:rsidRPr="001F2B31">
        <w:rPr>
          <w:rFonts w:ascii="Bookman Old Style" w:hAnsi="Bookman Old Style"/>
          <w:spacing w:val="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da</w:t>
      </w:r>
      <w:r w:rsidRPr="001F2B31">
        <w:rPr>
          <w:rFonts w:ascii="Bookman Old Style" w:hAnsi="Bookman Old Style"/>
          <w:spacing w:val="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sottoporre</w:t>
      </w:r>
      <w:r w:rsidRPr="001F2B31">
        <w:rPr>
          <w:rFonts w:ascii="Bookman Old Style" w:hAnsi="Bookman Old Style"/>
          <w:spacing w:val="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alla</w:t>
      </w:r>
      <w:r w:rsidRPr="001F2B31">
        <w:rPr>
          <w:rFonts w:ascii="Bookman Old Style" w:hAnsi="Bookman Old Style"/>
          <w:spacing w:val="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prossima</w:t>
      </w:r>
      <w:r w:rsidRPr="001F2B31">
        <w:rPr>
          <w:rFonts w:ascii="Bookman Old Style" w:hAnsi="Bookman Old Style"/>
          <w:spacing w:val="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seduta</w:t>
      </w:r>
      <w:r w:rsidRPr="001F2B31">
        <w:rPr>
          <w:rFonts w:ascii="Bookman Old Style" w:hAnsi="Bookman Old Style"/>
          <w:spacing w:val="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del</w:t>
      </w:r>
      <w:r w:rsidRPr="001F2B31">
        <w:rPr>
          <w:rFonts w:ascii="Bookman Old Style" w:hAnsi="Bookman Old Style"/>
          <w:spacing w:val="1"/>
          <w:w w:val="115"/>
        </w:rPr>
        <w:t xml:space="preserve"> 16 </w:t>
      </w:r>
      <w:r w:rsidRPr="001F2B31">
        <w:rPr>
          <w:rFonts w:ascii="Bookman Old Style" w:hAnsi="Bookman Old Style"/>
          <w:w w:val="115"/>
        </w:rPr>
        <w:t>p.v.,</w:t>
      </w:r>
      <w:r w:rsidRPr="001F2B31">
        <w:rPr>
          <w:rFonts w:ascii="Bookman Old Style" w:hAnsi="Bookman Old Style"/>
          <w:spacing w:val="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unitamente</w:t>
      </w:r>
      <w:r w:rsidRPr="001F2B31">
        <w:rPr>
          <w:rFonts w:ascii="Bookman Old Style" w:hAnsi="Bookman Old Style"/>
          <w:spacing w:val="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alla</w:t>
      </w:r>
      <w:r w:rsidRPr="001F2B31">
        <w:rPr>
          <w:rFonts w:ascii="Bookman Old Style" w:hAnsi="Bookman Old Style"/>
          <w:spacing w:val="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documentazione</w:t>
      </w:r>
      <w:r w:rsidRPr="001F2B31">
        <w:rPr>
          <w:rFonts w:ascii="Bookman Old Style" w:hAnsi="Bookman Old Style"/>
          <w:spacing w:val="15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allegata.</w:t>
      </w:r>
    </w:p>
    <w:p w14:paraId="2B4F3FA7" w14:textId="2B453952" w:rsidR="001F2B31" w:rsidRPr="001F2B31" w:rsidRDefault="001F2B31" w:rsidP="001F2B31">
      <w:pPr>
        <w:pStyle w:val="Corpotesto"/>
        <w:spacing w:before="141" w:line="276" w:lineRule="auto"/>
        <w:ind w:left="426" w:right="229" w:hanging="38"/>
        <w:rPr>
          <w:rFonts w:ascii="Bookman Old Style" w:hAnsi="Bookman Old Style"/>
        </w:rPr>
      </w:pPr>
      <w:r w:rsidRPr="001F2B31">
        <w:rPr>
          <w:rFonts w:ascii="Bookman Old Style" w:hAnsi="Bookman Old Style"/>
          <w:b/>
          <w:w w:val="115"/>
        </w:rPr>
        <w:t xml:space="preserve">Richiamata </w:t>
      </w:r>
      <w:r w:rsidRPr="001F2B31">
        <w:rPr>
          <w:rFonts w:ascii="Bookman Old Style" w:hAnsi="Bookman Old Style"/>
          <w:w w:val="115"/>
        </w:rPr>
        <w:t>la delibera del Consiglio Provinciale n. 103 del 21/12/2023 con</w:t>
      </w:r>
      <w:r w:rsidRPr="001F2B31">
        <w:rPr>
          <w:rFonts w:ascii="Bookman Old Style" w:hAnsi="Bookman Old Style"/>
          <w:spacing w:val="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cui</w:t>
      </w:r>
      <w:r w:rsidRPr="001F2B31">
        <w:rPr>
          <w:rFonts w:ascii="Bookman Old Style" w:hAnsi="Bookman Old Style"/>
          <w:spacing w:val="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è</w:t>
      </w:r>
      <w:r w:rsidRPr="001F2B31">
        <w:rPr>
          <w:rFonts w:ascii="Bookman Old Style" w:hAnsi="Bookman Old Style"/>
          <w:spacing w:val="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stata</w:t>
      </w:r>
      <w:r w:rsidRPr="001F2B31">
        <w:rPr>
          <w:rFonts w:ascii="Bookman Old Style" w:hAnsi="Bookman Old Style"/>
          <w:spacing w:val="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approvata</w:t>
      </w:r>
      <w:r w:rsidRPr="001F2B31">
        <w:rPr>
          <w:rFonts w:ascii="Bookman Old Style" w:hAnsi="Bookman Old Style"/>
          <w:spacing w:val="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la</w:t>
      </w:r>
      <w:r w:rsidRPr="001F2B31">
        <w:rPr>
          <w:rFonts w:ascii="Bookman Old Style" w:hAnsi="Bookman Old Style"/>
          <w:spacing w:val="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razionalizzazione</w:t>
      </w:r>
      <w:r w:rsidRPr="001F2B31">
        <w:rPr>
          <w:rFonts w:ascii="Bookman Old Style" w:hAnsi="Bookman Old Style"/>
          <w:spacing w:val="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periodica</w:t>
      </w:r>
      <w:r w:rsidRPr="001F2B31">
        <w:rPr>
          <w:rFonts w:ascii="Bookman Old Style" w:hAnsi="Bookman Old Style"/>
          <w:spacing w:val="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annuale</w:t>
      </w:r>
      <w:r w:rsidRPr="001F2B31">
        <w:rPr>
          <w:rFonts w:ascii="Bookman Old Style" w:hAnsi="Bookman Old Style"/>
          <w:spacing w:val="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delle</w:t>
      </w:r>
      <w:r w:rsidRPr="001F2B31">
        <w:rPr>
          <w:rFonts w:ascii="Bookman Old Style" w:hAnsi="Bookman Old Style"/>
          <w:spacing w:val="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partecipazioni</w:t>
      </w:r>
      <w:r w:rsidRPr="001F2B31">
        <w:rPr>
          <w:rFonts w:ascii="Bookman Old Style" w:hAnsi="Bookman Old Style"/>
          <w:spacing w:val="8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societarie</w:t>
      </w:r>
      <w:r w:rsidRPr="001F2B31">
        <w:rPr>
          <w:rFonts w:ascii="Bookman Old Style" w:hAnsi="Bookman Old Style"/>
          <w:spacing w:val="10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relativa</w:t>
      </w:r>
      <w:r w:rsidRPr="001F2B31">
        <w:rPr>
          <w:rFonts w:ascii="Bookman Old Style" w:hAnsi="Bookman Old Style"/>
          <w:spacing w:val="9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all’anno</w:t>
      </w:r>
      <w:r w:rsidRPr="001F2B31">
        <w:rPr>
          <w:rFonts w:ascii="Bookman Old Style" w:hAnsi="Bookman Old Style"/>
          <w:spacing w:val="9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2022,</w:t>
      </w:r>
      <w:r w:rsidRPr="001F2B31">
        <w:rPr>
          <w:rFonts w:ascii="Bookman Old Style" w:hAnsi="Bookman Old Style"/>
          <w:spacing w:val="1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ai</w:t>
      </w:r>
      <w:r w:rsidRPr="001F2B31">
        <w:rPr>
          <w:rFonts w:ascii="Bookman Old Style" w:hAnsi="Bookman Old Style"/>
          <w:spacing w:val="9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sensi</w:t>
      </w:r>
      <w:r w:rsidRPr="001F2B31">
        <w:rPr>
          <w:rFonts w:ascii="Bookman Old Style" w:hAnsi="Bookman Old Style"/>
          <w:spacing w:val="1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dell’art.</w:t>
      </w:r>
      <w:r w:rsidRPr="001F2B31">
        <w:rPr>
          <w:rFonts w:ascii="Bookman Old Style" w:hAnsi="Bookman Old Style"/>
          <w:spacing w:val="8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20</w:t>
      </w:r>
      <w:r w:rsidRPr="001F2B31">
        <w:rPr>
          <w:rFonts w:ascii="Bookman Old Style" w:hAnsi="Bookman Old Style"/>
          <w:spacing w:val="8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del</w:t>
      </w:r>
      <w:r w:rsidRPr="001F2B31">
        <w:rPr>
          <w:rFonts w:ascii="Bookman Old Style" w:hAnsi="Bookman Old Style"/>
          <w:spacing w:val="9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D.</w:t>
      </w:r>
      <w:r w:rsidRPr="001F2B31">
        <w:rPr>
          <w:rFonts w:ascii="Bookman Old Style" w:hAnsi="Bookman Old Style"/>
          <w:spacing w:val="9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Lgs.</w:t>
      </w:r>
      <w:r w:rsidRPr="001F2B31">
        <w:rPr>
          <w:rFonts w:ascii="Bookman Old Style" w:hAnsi="Bookman Old Style"/>
          <w:w w:val="110"/>
        </w:rPr>
        <w:t>175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del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2016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e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si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confermavano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 xml:space="preserve">le motivazioni contenute nella </w:t>
      </w:r>
      <w:r w:rsidRPr="001F2B31">
        <w:rPr>
          <w:rFonts w:ascii="Bookman Old Style" w:hAnsi="Bookman Old Style"/>
          <w:w w:val="110"/>
        </w:rPr>
        <w:lastRenderedPageBreak/>
        <w:t>Relazione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 xml:space="preserve">tecnica allegata al medesimo per le partecipazioni detenute </w:t>
      </w:r>
      <w:proofErr w:type="gramStart"/>
      <w:r w:rsidRPr="001F2B31">
        <w:rPr>
          <w:rFonts w:ascii="Bookman Old Style" w:hAnsi="Bookman Old Style"/>
          <w:w w:val="110"/>
        </w:rPr>
        <w:t xml:space="preserve">nelle </w:t>
      </w:r>
      <w:r w:rsidRPr="001F2B31">
        <w:rPr>
          <w:rFonts w:ascii="Bookman Old Style" w:hAnsi="Bookman Old Style"/>
          <w:spacing w:val="53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società</w:t>
      </w:r>
      <w:proofErr w:type="gramEnd"/>
      <w:r w:rsidRPr="001F2B31">
        <w:rPr>
          <w:rFonts w:ascii="Bookman Old Style" w:hAnsi="Bookman Old Style"/>
          <w:w w:val="110"/>
        </w:rPr>
        <w:t>:</w:t>
      </w:r>
    </w:p>
    <w:p w14:paraId="1A49ABD5" w14:textId="77777777" w:rsidR="001F2B31" w:rsidRPr="001F2B31" w:rsidRDefault="001F2B31" w:rsidP="001F2B31">
      <w:pPr>
        <w:pStyle w:val="Paragrafoelenco"/>
        <w:numPr>
          <w:ilvl w:val="0"/>
          <w:numId w:val="1"/>
        </w:numPr>
        <w:tabs>
          <w:tab w:val="left" w:pos="1006"/>
        </w:tabs>
        <w:spacing w:before="0" w:line="276" w:lineRule="auto"/>
        <w:ind w:left="426" w:hanging="38"/>
        <w:rPr>
          <w:rFonts w:ascii="Bookman Old Style" w:hAnsi="Bookman Old Style"/>
          <w:sz w:val="24"/>
        </w:rPr>
      </w:pPr>
      <w:r w:rsidRPr="001F2B31">
        <w:rPr>
          <w:rFonts w:ascii="Bookman Old Style" w:hAnsi="Bookman Old Style"/>
          <w:w w:val="120"/>
          <w:sz w:val="24"/>
        </w:rPr>
        <w:t>Agenzia</w:t>
      </w:r>
      <w:r w:rsidRPr="001F2B31">
        <w:rPr>
          <w:rFonts w:ascii="Bookman Old Style" w:hAnsi="Bookman Old Style"/>
          <w:spacing w:val="-7"/>
          <w:w w:val="120"/>
          <w:sz w:val="24"/>
        </w:rPr>
        <w:t xml:space="preserve"> </w:t>
      </w:r>
      <w:r w:rsidRPr="001F2B31">
        <w:rPr>
          <w:rFonts w:ascii="Bookman Old Style" w:hAnsi="Bookman Old Style"/>
          <w:w w:val="120"/>
          <w:sz w:val="24"/>
        </w:rPr>
        <w:t>per</w:t>
      </w:r>
      <w:r w:rsidRPr="001F2B31">
        <w:rPr>
          <w:rFonts w:ascii="Bookman Old Style" w:hAnsi="Bookman Old Style"/>
          <w:spacing w:val="-4"/>
          <w:w w:val="120"/>
          <w:sz w:val="24"/>
        </w:rPr>
        <w:t xml:space="preserve"> </w:t>
      </w:r>
      <w:r w:rsidRPr="001F2B31">
        <w:rPr>
          <w:rFonts w:ascii="Bookman Old Style" w:hAnsi="Bookman Old Style"/>
          <w:w w:val="120"/>
          <w:sz w:val="24"/>
        </w:rPr>
        <w:t>la</w:t>
      </w:r>
      <w:r w:rsidRPr="001F2B31">
        <w:rPr>
          <w:rFonts w:ascii="Bookman Old Style" w:hAnsi="Bookman Old Style"/>
          <w:spacing w:val="-6"/>
          <w:w w:val="120"/>
          <w:sz w:val="24"/>
        </w:rPr>
        <w:t xml:space="preserve"> </w:t>
      </w:r>
      <w:r w:rsidRPr="001F2B31">
        <w:rPr>
          <w:rFonts w:ascii="Bookman Old Style" w:hAnsi="Bookman Old Style"/>
          <w:w w:val="120"/>
          <w:sz w:val="24"/>
        </w:rPr>
        <w:t>mobilità</w:t>
      </w:r>
      <w:r w:rsidRPr="001F2B31">
        <w:rPr>
          <w:rFonts w:ascii="Bookman Old Style" w:hAnsi="Bookman Old Style"/>
          <w:spacing w:val="-6"/>
          <w:w w:val="120"/>
          <w:sz w:val="24"/>
        </w:rPr>
        <w:t xml:space="preserve"> </w:t>
      </w:r>
      <w:r w:rsidRPr="001F2B31">
        <w:rPr>
          <w:rFonts w:ascii="Bookman Old Style" w:hAnsi="Bookman Old Style"/>
          <w:w w:val="120"/>
          <w:sz w:val="24"/>
        </w:rPr>
        <w:t>S.p.a.</w:t>
      </w:r>
      <w:r w:rsidRPr="001F2B31">
        <w:rPr>
          <w:rFonts w:ascii="Bookman Old Style" w:hAnsi="Bookman Old Style"/>
          <w:spacing w:val="-4"/>
          <w:w w:val="120"/>
          <w:sz w:val="24"/>
        </w:rPr>
        <w:t xml:space="preserve"> </w:t>
      </w:r>
      <w:r w:rsidRPr="001F2B31">
        <w:rPr>
          <w:rFonts w:ascii="Bookman Old Style" w:hAnsi="Bookman Old Style"/>
          <w:w w:val="120"/>
          <w:sz w:val="24"/>
        </w:rPr>
        <w:t>–</w:t>
      </w:r>
      <w:r w:rsidRPr="001F2B31">
        <w:rPr>
          <w:rFonts w:ascii="Bookman Old Style" w:hAnsi="Bookman Old Style"/>
          <w:spacing w:val="-6"/>
          <w:w w:val="120"/>
          <w:sz w:val="24"/>
        </w:rPr>
        <w:t xml:space="preserve"> </w:t>
      </w:r>
      <w:r w:rsidRPr="001F2B31">
        <w:rPr>
          <w:rFonts w:ascii="Bookman Old Style" w:hAnsi="Bookman Old Style"/>
          <w:w w:val="120"/>
          <w:sz w:val="24"/>
        </w:rPr>
        <w:t>AMO</w:t>
      </w:r>
      <w:r w:rsidRPr="001F2B31">
        <w:rPr>
          <w:rFonts w:ascii="Bookman Old Style" w:hAnsi="Bookman Old Style"/>
          <w:spacing w:val="-5"/>
          <w:w w:val="120"/>
          <w:sz w:val="24"/>
        </w:rPr>
        <w:t xml:space="preserve"> </w:t>
      </w:r>
      <w:r w:rsidRPr="001F2B31">
        <w:rPr>
          <w:rFonts w:ascii="Bookman Old Style" w:hAnsi="Bookman Old Style"/>
          <w:w w:val="120"/>
          <w:sz w:val="24"/>
        </w:rPr>
        <w:t>S.p.a.;</w:t>
      </w:r>
    </w:p>
    <w:p w14:paraId="11BBB8F2" w14:textId="77777777" w:rsidR="001F2B31" w:rsidRPr="001F2B31" w:rsidRDefault="001F2B31" w:rsidP="001F2B31">
      <w:pPr>
        <w:pStyle w:val="Paragrafoelenco"/>
        <w:tabs>
          <w:tab w:val="left" w:pos="1006"/>
        </w:tabs>
        <w:spacing w:before="0" w:line="276" w:lineRule="auto"/>
        <w:ind w:left="426" w:firstLine="0"/>
        <w:rPr>
          <w:rFonts w:ascii="Bookman Old Style" w:hAnsi="Bookman Old Style"/>
          <w:sz w:val="24"/>
        </w:rPr>
      </w:pPr>
    </w:p>
    <w:p w14:paraId="58B5EEC9" w14:textId="77777777" w:rsidR="001F2B31" w:rsidRPr="001F2B31" w:rsidRDefault="001F2B31" w:rsidP="001F2B31">
      <w:pPr>
        <w:pStyle w:val="Paragrafoelenco"/>
        <w:numPr>
          <w:ilvl w:val="0"/>
          <w:numId w:val="1"/>
        </w:numPr>
        <w:tabs>
          <w:tab w:val="left" w:pos="996"/>
        </w:tabs>
        <w:spacing w:before="33" w:line="276" w:lineRule="auto"/>
        <w:ind w:left="426" w:hanging="38"/>
        <w:rPr>
          <w:rFonts w:ascii="Bookman Old Style" w:hAnsi="Bookman Old Style"/>
          <w:sz w:val="24"/>
        </w:rPr>
      </w:pPr>
      <w:r w:rsidRPr="001F2B31">
        <w:rPr>
          <w:rFonts w:ascii="Bookman Old Style" w:hAnsi="Bookman Old Style"/>
          <w:w w:val="115"/>
          <w:sz w:val="24"/>
        </w:rPr>
        <w:t>Autostrada</w:t>
      </w:r>
      <w:r w:rsidRPr="001F2B31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1F2B31">
        <w:rPr>
          <w:rFonts w:ascii="Bookman Old Style" w:hAnsi="Bookman Old Style"/>
          <w:w w:val="115"/>
          <w:sz w:val="24"/>
        </w:rPr>
        <w:t>del</w:t>
      </w:r>
      <w:r w:rsidRPr="001F2B31">
        <w:rPr>
          <w:rFonts w:ascii="Bookman Old Style" w:hAnsi="Bookman Old Style"/>
          <w:spacing w:val="17"/>
          <w:w w:val="115"/>
          <w:sz w:val="24"/>
        </w:rPr>
        <w:t xml:space="preserve"> </w:t>
      </w:r>
      <w:r w:rsidRPr="001F2B31">
        <w:rPr>
          <w:rFonts w:ascii="Bookman Old Style" w:hAnsi="Bookman Old Style"/>
          <w:w w:val="115"/>
          <w:sz w:val="24"/>
        </w:rPr>
        <w:t>Brennero</w:t>
      </w:r>
      <w:r w:rsidRPr="001F2B31">
        <w:rPr>
          <w:rFonts w:ascii="Bookman Old Style" w:hAnsi="Bookman Old Style"/>
          <w:spacing w:val="19"/>
          <w:w w:val="115"/>
          <w:sz w:val="24"/>
        </w:rPr>
        <w:t xml:space="preserve"> </w:t>
      </w:r>
      <w:r w:rsidRPr="001F2B31">
        <w:rPr>
          <w:rFonts w:ascii="Bookman Old Style" w:hAnsi="Bookman Old Style"/>
          <w:w w:val="115"/>
          <w:sz w:val="24"/>
        </w:rPr>
        <w:t>S.p.a.</w:t>
      </w:r>
      <w:r w:rsidRPr="001F2B31">
        <w:rPr>
          <w:rFonts w:ascii="Bookman Old Style" w:hAnsi="Bookman Old Style"/>
          <w:spacing w:val="18"/>
          <w:w w:val="115"/>
          <w:sz w:val="24"/>
        </w:rPr>
        <w:t xml:space="preserve"> </w:t>
      </w:r>
      <w:r w:rsidRPr="001F2B31">
        <w:rPr>
          <w:rFonts w:ascii="Bookman Old Style" w:hAnsi="Bookman Old Style"/>
          <w:w w:val="115"/>
          <w:sz w:val="24"/>
        </w:rPr>
        <w:t>–</w:t>
      </w:r>
      <w:r w:rsidRPr="001F2B31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1F2B31">
        <w:rPr>
          <w:rFonts w:ascii="Bookman Old Style" w:hAnsi="Bookman Old Style"/>
          <w:w w:val="115"/>
          <w:sz w:val="24"/>
        </w:rPr>
        <w:t>Autobrennero</w:t>
      </w:r>
      <w:r w:rsidRPr="001F2B31">
        <w:rPr>
          <w:rFonts w:ascii="Bookman Old Style" w:hAnsi="Bookman Old Style"/>
          <w:spacing w:val="19"/>
          <w:w w:val="115"/>
          <w:sz w:val="24"/>
        </w:rPr>
        <w:t xml:space="preserve"> </w:t>
      </w:r>
      <w:r w:rsidRPr="001F2B31">
        <w:rPr>
          <w:rFonts w:ascii="Bookman Old Style" w:hAnsi="Bookman Old Style"/>
          <w:w w:val="115"/>
          <w:sz w:val="24"/>
        </w:rPr>
        <w:t>S.p.a.;</w:t>
      </w:r>
    </w:p>
    <w:p w14:paraId="569670A8" w14:textId="77777777" w:rsidR="001F2B31" w:rsidRPr="001F2B31" w:rsidRDefault="001F2B31" w:rsidP="001F2B31">
      <w:pPr>
        <w:pStyle w:val="Paragrafoelenco"/>
        <w:numPr>
          <w:ilvl w:val="0"/>
          <w:numId w:val="1"/>
        </w:numPr>
        <w:tabs>
          <w:tab w:val="left" w:pos="1050"/>
        </w:tabs>
        <w:spacing w:before="182" w:line="276" w:lineRule="auto"/>
        <w:ind w:left="426" w:hanging="38"/>
        <w:rPr>
          <w:rFonts w:ascii="Bookman Old Style" w:hAnsi="Bookman Old Style"/>
          <w:sz w:val="24"/>
          <w:szCs w:val="24"/>
        </w:rPr>
      </w:pPr>
      <w:r w:rsidRPr="001F2B31">
        <w:rPr>
          <w:rFonts w:ascii="Bookman Old Style" w:hAnsi="Bookman Old Style"/>
          <w:w w:val="110"/>
          <w:sz w:val="24"/>
        </w:rPr>
        <w:t>Gruppo</w:t>
      </w:r>
      <w:r w:rsidRPr="001F2B31">
        <w:rPr>
          <w:rFonts w:ascii="Bookman Old Style" w:hAnsi="Bookman Old Style"/>
          <w:spacing w:val="23"/>
          <w:w w:val="110"/>
          <w:sz w:val="24"/>
        </w:rPr>
        <w:t xml:space="preserve"> </w:t>
      </w:r>
      <w:proofErr w:type="gramStart"/>
      <w:r w:rsidRPr="001F2B31">
        <w:rPr>
          <w:rFonts w:ascii="Bookman Old Style" w:hAnsi="Bookman Old Style"/>
          <w:w w:val="110"/>
          <w:sz w:val="24"/>
          <w:szCs w:val="24"/>
        </w:rPr>
        <w:t xml:space="preserve">di </w:t>
      </w:r>
      <w:r w:rsidRPr="001F2B31">
        <w:rPr>
          <w:rFonts w:ascii="Bookman Old Style" w:hAnsi="Bookman Old Style"/>
          <w:spacing w:val="22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azione</w:t>
      </w:r>
      <w:proofErr w:type="gramEnd"/>
      <w:r w:rsidRPr="001F2B31">
        <w:rPr>
          <w:rFonts w:ascii="Bookman Old Style" w:hAnsi="Bookman Old Style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spacing w:val="22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 xml:space="preserve">locale </w:t>
      </w:r>
      <w:r w:rsidRPr="001F2B31">
        <w:rPr>
          <w:rFonts w:ascii="Bookman Old Style" w:hAnsi="Bookman Old Style"/>
          <w:spacing w:val="2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 xml:space="preserve">dell’Antico </w:t>
      </w:r>
      <w:r w:rsidRPr="001F2B31">
        <w:rPr>
          <w:rFonts w:ascii="Bookman Old Style" w:hAnsi="Bookman Old Style"/>
          <w:spacing w:val="25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 xml:space="preserve">Frignano </w:t>
      </w:r>
      <w:r w:rsidRPr="001F2B31">
        <w:rPr>
          <w:rFonts w:ascii="Bookman Old Style" w:hAnsi="Bookman Old Style"/>
          <w:spacing w:val="23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 xml:space="preserve">e </w:t>
      </w:r>
      <w:r w:rsidRPr="001F2B31">
        <w:rPr>
          <w:rFonts w:ascii="Bookman Old Style" w:hAnsi="Bookman Old Style"/>
          <w:spacing w:val="2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 xml:space="preserve">dell’Appennino </w:t>
      </w:r>
      <w:r w:rsidRPr="001F2B31">
        <w:rPr>
          <w:rFonts w:ascii="Bookman Old Style" w:hAnsi="Bookman Old Style"/>
          <w:spacing w:val="23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 xml:space="preserve">Reggiano </w:t>
      </w:r>
      <w:r w:rsidRPr="001F2B31">
        <w:rPr>
          <w:rFonts w:ascii="Bookman Old Style" w:hAnsi="Bookman Old Style"/>
          <w:spacing w:val="23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–  G.A.L.</w:t>
      </w:r>
      <w:r w:rsidRPr="001F2B31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proofErr w:type="spellStart"/>
      <w:r w:rsidRPr="001F2B31">
        <w:rPr>
          <w:rFonts w:ascii="Bookman Old Style" w:hAnsi="Bookman Old Style"/>
          <w:w w:val="110"/>
          <w:sz w:val="24"/>
          <w:szCs w:val="24"/>
        </w:rPr>
        <w:t>soc</w:t>
      </w:r>
      <w:proofErr w:type="spellEnd"/>
      <w:r w:rsidRPr="001F2B31">
        <w:rPr>
          <w:rFonts w:ascii="Bookman Old Style" w:hAnsi="Bookman Old Style"/>
          <w:w w:val="110"/>
          <w:sz w:val="24"/>
          <w:szCs w:val="24"/>
        </w:rPr>
        <w:t>.</w:t>
      </w:r>
      <w:r w:rsidRPr="001F2B31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coop.,</w:t>
      </w:r>
      <w:r w:rsidRPr="001F2B31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pur</w:t>
      </w:r>
      <w:r w:rsidRPr="001F2B31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non</w:t>
      </w:r>
      <w:r w:rsidRPr="001F2B31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essendo</w:t>
      </w:r>
      <w:r w:rsidRPr="001F2B31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oggetto</w:t>
      </w:r>
      <w:r w:rsidRPr="001F2B31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del</w:t>
      </w:r>
      <w:r w:rsidRPr="001F2B31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presente</w:t>
      </w:r>
      <w:r w:rsidRPr="001F2B31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provvedimento</w:t>
      </w:r>
      <w:r w:rsidRPr="001F2B31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di</w:t>
      </w:r>
      <w:r w:rsidRPr="001F2B31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razionalizzazione</w:t>
      </w:r>
      <w:r w:rsidRPr="001F2B31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ai</w:t>
      </w:r>
      <w:r w:rsidRPr="001F2B31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sensi</w:t>
      </w:r>
      <w:r w:rsidRPr="001F2B31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dell’art.20</w:t>
      </w:r>
      <w:r w:rsidRPr="001F2B31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in</w:t>
      </w:r>
      <w:r w:rsidRPr="001F2B31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quanto</w:t>
      </w:r>
      <w:r w:rsidRPr="001F2B31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società</w:t>
      </w:r>
      <w:r w:rsidRPr="001F2B31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esclusa</w:t>
      </w:r>
      <w:r w:rsidRPr="001F2B31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per</w:t>
      </w:r>
      <w:r w:rsidRPr="001F2B31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effetto</w:t>
      </w:r>
      <w:r w:rsidRPr="001F2B31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del</w:t>
      </w:r>
      <w:r w:rsidRPr="001F2B31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comma</w:t>
      </w:r>
      <w:r w:rsidRPr="001F2B31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6</w:t>
      </w:r>
      <w:r w:rsidRPr="001F2B31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bis</w:t>
      </w:r>
      <w:r w:rsidRPr="001F2B31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dell’art.</w:t>
      </w:r>
      <w:r w:rsidRPr="001F2B31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26</w:t>
      </w:r>
      <w:r w:rsidRPr="001F2B31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del</w:t>
      </w:r>
      <w:r w:rsidRPr="001F2B31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TUSP</w:t>
      </w:r>
      <w:r w:rsidRPr="001F2B31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e</w:t>
      </w:r>
      <w:r w:rsidRPr="001F2B31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comunque</w:t>
      </w:r>
      <w:r w:rsidRPr="001F2B31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società</w:t>
      </w:r>
      <w:r w:rsidRPr="001F2B31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svolgente attività</w:t>
      </w:r>
      <w:r w:rsidRPr="001F2B31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rientrante</w:t>
      </w:r>
      <w:r w:rsidRPr="001F2B31">
        <w:rPr>
          <w:rFonts w:ascii="Bookman Old Style" w:hAnsi="Bookman Old Style"/>
          <w:spacing w:val="20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nell’art.</w:t>
      </w:r>
      <w:r w:rsidRPr="001F2B31">
        <w:rPr>
          <w:rFonts w:ascii="Bookman Old Style" w:hAnsi="Bookman Old Style"/>
          <w:spacing w:val="20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4</w:t>
      </w:r>
      <w:r w:rsidRPr="001F2B31">
        <w:rPr>
          <w:rFonts w:ascii="Bookman Old Style" w:hAnsi="Bookman Old Style"/>
          <w:spacing w:val="2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comma</w:t>
      </w:r>
      <w:r w:rsidRPr="001F2B31">
        <w:rPr>
          <w:rFonts w:ascii="Bookman Old Style" w:hAnsi="Bookman Old Style"/>
          <w:spacing w:val="19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6</w:t>
      </w:r>
      <w:r w:rsidRPr="001F2B31">
        <w:rPr>
          <w:rFonts w:ascii="Bookman Old Style" w:hAnsi="Bookman Old Style"/>
          <w:spacing w:val="20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del</w:t>
      </w:r>
      <w:r w:rsidRPr="001F2B31">
        <w:rPr>
          <w:rFonts w:ascii="Bookman Old Style" w:hAnsi="Bookman Old Style"/>
          <w:spacing w:val="2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TUSP;</w:t>
      </w:r>
    </w:p>
    <w:p w14:paraId="646CBC7D" w14:textId="77777777" w:rsidR="001F2B31" w:rsidRPr="001F2B31" w:rsidRDefault="001F2B31" w:rsidP="001F2B31">
      <w:pPr>
        <w:pStyle w:val="Paragrafoelenco"/>
        <w:numPr>
          <w:ilvl w:val="0"/>
          <w:numId w:val="1"/>
        </w:numPr>
        <w:tabs>
          <w:tab w:val="left" w:pos="996"/>
        </w:tabs>
        <w:spacing w:line="276" w:lineRule="auto"/>
        <w:ind w:left="426" w:hanging="38"/>
        <w:rPr>
          <w:rFonts w:ascii="Bookman Old Style" w:hAnsi="Bookman Old Style"/>
          <w:sz w:val="24"/>
          <w:szCs w:val="24"/>
        </w:rPr>
      </w:pPr>
      <w:r w:rsidRPr="001F2B31">
        <w:rPr>
          <w:rFonts w:ascii="Bookman Old Style" w:hAnsi="Bookman Old Style"/>
          <w:spacing w:val="-1"/>
          <w:w w:val="125"/>
          <w:sz w:val="24"/>
          <w:szCs w:val="24"/>
        </w:rPr>
        <w:t>Lepida</w:t>
      </w:r>
      <w:r w:rsidRPr="001F2B31">
        <w:rPr>
          <w:rFonts w:ascii="Bookman Old Style" w:hAnsi="Bookman Old Style"/>
          <w:spacing w:val="-13"/>
          <w:w w:val="125"/>
          <w:sz w:val="24"/>
          <w:szCs w:val="24"/>
        </w:rPr>
        <w:t xml:space="preserve"> </w:t>
      </w:r>
      <w:proofErr w:type="spellStart"/>
      <w:r w:rsidRPr="001F2B31">
        <w:rPr>
          <w:rFonts w:ascii="Bookman Old Style" w:hAnsi="Bookman Old Style"/>
          <w:spacing w:val="-1"/>
          <w:w w:val="125"/>
          <w:sz w:val="24"/>
          <w:szCs w:val="24"/>
        </w:rPr>
        <w:t>S.c.p.a</w:t>
      </w:r>
      <w:proofErr w:type="spellEnd"/>
      <w:r w:rsidRPr="001F2B31">
        <w:rPr>
          <w:rFonts w:ascii="Bookman Old Style" w:hAnsi="Bookman Old Style"/>
          <w:spacing w:val="-1"/>
          <w:w w:val="125"/>
          <w:sz w:val="24"/>
          <w:szCs w:val="24"/>
        </w:rPr>
        <w:t>.;</w:t>
      </w:r>
    </w:p>
    <w:p w14:paraId="3A87F0FC" w14:textId="77777777" w:rsidR="001F2B31" w:rsidRPr="001F2B31" w:rsidRDefault="001F2B31" w:rsidP="001F2B31">
      <w:pPr>
        <w:pStyle w:val="Paragrafoelenco"/>
        <w:numPr>
          <w:ilvl w:val="0"/>
          <w:numId w:val="1"/>
        </w:numPr>
        <w:tabs>
          <w:tab w:val="left" w:pos="996"/>
        </w:tabs>
        <w:spacing w:before="182" w:line="276" w:lineRule="auto"/>
        <w:ind w:left="426" w:hanging="38"/>
        <w:rPr>
          <w:rFonts w:ascii="Bookman Old Style" w:hAnsi="Bookman Old Style"/>
          <w:sz w:val="24"/>
          <w:szCs w:val="24"/>
        </w:rPr>
      </w:pPr>
      <w:r w:rsidRPr="001F2B31">
        <w:rPr>
          <w:rFonts w:ascii="Bookman Old Style" w:hAnsi="Bookman Old Style"/>
          <w:spacing w:val="-1"/>
          <w:w w:val="120"/>
          <w:sz w:val="24"/>
        </w:rPr>
        <w:t>Società</w:t>
      </w:r>
      <w:r w:rsidRPr="001F2B31">
        <w:rPr>
          <w:rFonts w:ascii="Bookman Old Style" w:hAnsi="Bookman Old Style"/>
          <w:spacing w:val="-13"/>
          <w:w w:val="120"/>
          <w:sz w:val="24"/>
        </w:rPr>
        <w:t xml:space="preserve"> </w:t>
      </w:r>
      <w:r w:rsidRPr="001F2B31">
        <w:rPr>
          <w:rFonts w:ascii="Bookman Old Style" w:hAnsi="Bookman Old Style"/>
          <w:spacing w:val="-1"/>
          <w:w w:val="120"/>
          <w:sz w:val="24"/>
          <w:szCs w:val="24"/>
        </w:rPr>
        <w:t>Emiliana</w:t>
      </w:r>
      <w:r w:rsidRPr="001F2B31">
        <w:rPr>
          <w:rFonts w:ascii="Bookman Old Style" w:hAnsi="Bookman Old Style"/>
          <w:spacing w:val="-14"/>
          <w:w w:val="120"/>
          <w:sz w:val="24"/>
          <w:szCs w:val="24"/>
        </w:rPr>
        <w:t xml:space="preserve"> </w:t>
      </w:r>
      <w:r w:rsidRPr="001F2B31">
        <w:rPr>
          <w:rFonts w:ascii="Bookman Old Style" w:hAnsi="Bookman Old Style"/>
          <w:spacing w:val="-1"/>
          <w:w w:val="120"/>
          <w:sz w:val="24"/>
          <w:szCs w:val="24"/>
        </w:rPr>
        <w:t>Trasporti</w:t>
      </w:r>
      <w:r w:rsidRPr="001F2B31">
        <w:rPr>
          <w:rFonts w:ascii="Bookman Old Style" w:hAnsi="Bookman Old Style"/>
          <w:spacing w:val="-13"/>
          <w:w w:val="120"/>
          <w:sz w:val="24"/>
          <w:szCs w:val="24"/>
        </w:rPr>
        <w:t xml:space="preserve"> </w:t>
      </w:r>
      <w:proofErr w:type="spellStart"/>
      <w:r w:rsidRPr="001F2B31">
        <w:rPr>
          <w:rFonts w:ascii="Bookman Old Style" w:hAnsi="Bookman Old Style"/>
          <w:spacing w:val="-1"/>
          <w:w w:val="120"/>
          <w:sz w:val="24"/>
          <w:szCs w:val="24"/>
        </w:rPr>
        <w:t>Autofiloviari</w:t>
      </w:r>
      <w:proofErr w:type="spellEnd"/>
      <w:r w:rsidRPr="001F2B31">
        <w:rPr>
          <w:rFonts w:ascii="Bookman Old Style" w:hAnsi="Bookman Old Style"/>
          <w:spacing w:val="-13"/>
          <w:w w:val="120"/>
          <w:sz w:val="24"/>
          <w:szCs w:val="24"/>
        </w:rPr>
        <w:t xml:space="preserve"> </w:t>
      </w:r>
      <w:r w:rsidRPr="001F2B31">
        <w:rPr>
          <w:rFonts w:ascii="Bookman Old Style" w:hAnsi="Bookman Old Style"/>
          <w:spacing w:val="-1"/>
          <w:w w:val="120"/>
          <w:sz w:val="24"/>
          <w:szCs w:val="24"/>
        </w:rPr>
        <w:t>S.p.a.</w:t>
      </w:r>
      <w:r w:rsidRPr="001F2B31">
        <w:rPr>
          <w:rFonts w:ascii="Bookman Old Style" w:hAnsi="Bookman Old Style"/>
          <w:spacing w:val="-13"/>
          <w:w w:val="12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20"/>
          <w:sz w:val="24"/>
          <w:szCs w:val="24"/>
        </w:rPr>
        <w:t>–</w:t>
      </w:r>
      <w:r w:rsidRPr="001F2B31">
        <w:rPr>
          <w:rFonts w:ascii="Bookman Old Style" w:hAnsi="Bookman Old Style"/>
          <w:spacing w:val="-13"/>
          <w:w w:val="12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20"/>
          <w:sz w:val="24"/>
          <w:szCs w:val="24"/>
        </w:rPr>
        <w:t>SETA</w:t>
      </w:r>
      <w:r w:rsidRPr="001F2B31">
        <w:rPr>
          <w:rFonts w:ascii="Bookman Old Style" w:hAnsi="Bookman Old Style"/>
          <w:spacing w:val="-13"/>
          <w:w w:val="12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20"/>
          <w:sz w:val="24"/>
          <w:szCs w:val="24"/>
        </w:rPr>
        <w:t xml:space="preserve">S.p.a. </w:t>
      </w:r>
      <w:r w:rsidRPr="001F2B31">
        <w:rPr>
          <w:rFonts w:ascii="Bookman Old Style" w:hAnsi="Bookman Old Style"/>
          <w:w w:val="110"/>
          <w:sz w:val="24"/>
          <w:szCs w:val="24"/>
        </w:rPr>
        <w:t>compresa</w:t>
      </w:r>
      <w:r w:rsidRPr="001F2B31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la Società</w:t>
      </w:r>
      <w:r w:rsidRPr="001F2B31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proofErr w:type="spellStart"/>
      <w:proofErr w:type="gramStart"/>
      <w:r w:rsidRPr="001F2B31">
        <w:rPr>
          <w:rFonts w:ascii="Bookman Old Style" w:hAnsi="Bookman Old Style"/>
          <w:w w:val="110"/>
          <w:sz w:val="24"/>
          <w:szCs w:val="24"/>
        </w:rPr>
        <w:t>Modenafiere</w:t>
      </w:r>
      <w:proofErr w:type="spellEnd"/>
      <w:r w:rsidRPr="001F2B31">
        <w:rPr>
          <w:rFonts w:ascii="Bookman Old Style" w:hAnsi="Bookman Old Style"/>
          <w:w w:val="110"/>
          <w:sz w:val="24"/>
          <w:szCs w:val="24"/>
        </w:rPr>
        <w:t xml:space="preserve">  srl</w:t>
      </w:r>
      <w:proofErr w:type="gramEnd"/>
      <w:r w:rsidRPr="001F2B31">
        <w:rPr>
          <w:rFonts w:ascii="Bookman Old Style" w:hAnsi="Bookman Old Style"/>
          <w:w w:val="110"/>
          <w:sz w:val="24"/>
          <w:szCs w:val="24"/>
        </w:rPr>
        <w:t xml:space="preserve"> per  la quale l’Ente nel  corso  del 2023 non</w:t>
      </w:r>
      <w:r w:rsidRPr="001F2B31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ha</w:t>
      </w:r>
      <w:r w:rsidRPr="001F2B31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 xml:space="preserve">provveduto </w:t>
      </w:r>
      <w:r w:rsidRPr="001F2B31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 xml:space="preserve">a </w:t>
      </w:r>
      <w:r w:rsidRPr="001F2B31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 xml:space="preserve">ricapitalizzazione </w:t>
      </w:r>
      <w:r w:rsidRPr="001F2B31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 xml:space="preserve">conseguente </w:t>
      </w:r>
      <w:r w:rsidRPr="001F2B31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 xml:space="preserve">la </w:t>
      </w:r>
      <w:r w:rsidRPr="001F2B31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 xml:space="preserve">riduzione </w:t>
      </w:r>
      <w:r w:rsidRPr="001F2B31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 xml:space="preserve">del </w:t>
      </w:r>
      <w:r w:rsidRPr="001F2B31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capitale</w:t>
      </w:r>
      <w:r w:rsidRPr="001F2B31">
        <w:rPr>
          <w:rFonts w:ascii="Bookman Old Style" w:hAnsi="Bookman Old Style"/>
          <w:spacing w:val="1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sociale</w:t>
      </w:r>
      <w:r w:rsidRPr="001F2B31">
        <w:rPr>
          <w:rFonts w:ascii="Bookman Old Style" w:hAnsi="Bookman Old Style"/>
          <w:spacing w:val="18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per</w:t>
      </w:r>
      <w:r w:rsidRPr="001F2B31">
        <w:rPr>
          <w:rFonts w:ascii="Bookman Old Style" w:hAnsi="Bookman Old Style"/>
          <w:spacing w:val="20"/>
          <w:w w:val="110"/>
          <w:sz w:val="24"/>
          <w:szCs w:val="24"/>
        </w:rPr>
        <w:t xml:space="preserve"> </w:t>
      </w:r>
      <w:r w:rsidRPr="001F2B31">
        <w:rPr>
          <w:rFonts w:ascii="Bookman Old Style" w:hAnsi="Bookman Old Style"/>
          <w:w w:val="110"/>
          <w:sz w:val="24"/>
          <w:szCs w:val="24"/>
        </w:rPr>
        <w:t>perdite;</w:t>
      </w:r>
    </w:p>
    <w:p w14:paraId="0C34CAC4" w14:textId="77777777" w:rsidR="001F2B31" w:rsidRPr="001F2B31" w:rsidRDefault="001F2B31" w:rsidP="001F2B31">
      <w:pPr>
        <w:pStyle w:val="Corpotesto"/>
        <w:spacing w:before="141" w:line="276" w:lineRule="auto"/>
        <w:ind w:left="426" w:right="225" w:hanging="38"/>
        <w:jc w:val="left"/>
        <w:rPr>
          <w:rFonts w:ascii="Bookman Old Style" w:hAnsi="Bookman Old Style"/>
        </w:rPr>
      </w:pPr>
      <w:r w:rsidRPr="001F2B31">
        <w:rPr>
          <w:rFonts w:ascii="Bookman Old Style" w:hAnsi="Bookman Old Style"/>
          <w:b/>
          <w:w w:val="110"/>
        </w:rPr>
        <w:t>Considerato</w:t>
      </w:r>
      <w:r w:rsidRPr="001F2B31">
        <w:rPr>
          <w:rFonts w:ascii="Bookman Old Style" w:hAnsi="Bookman Old Style"/>
          <w:b/>
          <w:spacing w:val="17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che</w:t>
      </w:r>
      <w:r w:rsidRPr="001F2B31">
        <w:rPr>
          <w:rFonts w:ascii="Bookman Old Style" w:hAnsi="Bookman Old Style"/>
          <w:spacing w:val="23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l’Amministrazione</w:t>
      </w:r>
      <w:r w:rsidRPr="001F2B31">
        <w:rPr>
          <w:rFonts w:ascii="Bookman Old Style" w:hAnsi="Bookman Old Style"/>
          <w:spacing w:val="16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adotta</w:t>
      </w:r>
      <w:r w:rsidRPr="001F2B31">
        <w:rPr>
          <w:rFonts w:ascii="Bookman Old Style" w:hAnsi="Bookman Old Style"/>
          <w:spacing w:val="17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il</w:t>
      </w:r>
      <w:r w:rsidRPr="001F2B31">
        <w:rPr>
          <w:rFonts w:ascii="Bookman Old Style" w:hAnsi="Bookman Old Style"/>
          <w:spacing w:val="14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provvedimento</w:t>
      </w:r>
      <w:r w:rsidRPr="001F2B31">
        <w:rPr>
          <w:rFonts w:ascii="Bookman Old Style" w:hAnsi="Bookman Old Style"/>
          <w:spacing w:val="18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sulla</w:t>
      </w:r>
      <w:r w:rsidRPr="001F2B31">
        <w:rPr>
          <w:rFonts w:ascii="Bookman Old Style" w:hAnsi="Bookman Old Style"/>
          <w:spacing w:val="15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base</w:t>
      </w:r>
      <w:r w:rsidRPr="001F2B31">
        <w:rPr>
          <w:rFonts w:ascii="Bookman Old Style" w:hAnsi="Bookman Old Style"/>
          <w:spacing w:val="16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degli</w:t>
      </w:r>
      <w:r w:rsidRPr="001F2B31">
        <w:rPr>
          <w:rFonts w:ascii="Bookman Old Style" w:hAnsi="Bookman Old Style"/>
          <w:spacing w:val="-56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indirizzi</w:t>
      </w:r>
      <w:r w:rsidRPr="001F2B31">
        <w:rPr>
          <w:rFonts w:ascii="Bookman Old Style" w:hAnsi="Bookman Old Style"/>
          <w:spacing w:val="14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emanati</w:t>
      </w:r>
      <w:r w:rsidRPr="001F2B31">
        <w:rPr>
          <w:rFonts w:ascii="Bookman Old Style" w:hAnsi="Bookman Old Style"/>
          <w:spacing w:val="14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nel</w:t>
      </w:r>
      <w:r w:rsidRPr="001F2B31">
        <w:rPr>
          <w:rFonts w:ascii="Bookman Old Style" w:hAnsi="Bookman Old Style"/>
          <w:spacing w:val="14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2023</w:t>
      </w:r>
      <w:r w:rsidRPr="001F2B31">
        <w:rPr>
          <w:rFonts w:ascii="Bookman Old Style" w:hAnsi="Bookman Old Style"/>
          <w:spacing w:val="15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che</w:t>
      </w:r>
      <w:r w:rsidRPr="001F2B31">
        <w:rPr>
          <w:rFonts w:ascii="Bookman Old Style" w:hAnsi="Bookman Old Style"/>
          <w:spacing w:val="14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si</w:t>
      </w:r>
      <w:r w:rsidRPr="001F2B31">
        <w:rPr>
          <w:rFonts w:ascii="Bookman Old Style" w:hAnsi="Bookman Old Style"/>
          <w:spacing w:val="14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ritengono</w:t>
      </w:r>
      <w:r w:rsidRPr="001F2B31">
        <w:rPr>
          <w:rFonts w:ascii="Bookman Old Style" w:hAnsi="Bookman Old Style"/>
          <w:spacing w:val="16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tutt’ora</w:t>
      </w:r>
      <w:r w:rsidRPr="001F2B31">
        <w:rPr>
          <w:rFonts w:ascii="Bookman Old Style" w:hAnsi="Bookman Old Style"/>
          <w:spacing w:val="15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vigenti</w:t>
      </w:r>
      <w:r w:rsidRPr="001F2B31">
        <w:rPr>
          <w:rFonts w:ascii="Bookman Old Style" w:hAnsi="Bookman Old Style"/>
          <w:spacing w:val="14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ed</w:t>
      </w:r>
      <w:r w:rsidRPr="001F2B31">
        <w:rPr>
          <w:rFonts w:ascii="Bookman Old Style" w:hAnsi="Bookman Old Style"/>
          <w:spacing w:val="14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ha</w:t>
      </w:r>
      <w:r w:rsidRPr="001F2B31">
        <w:rPr>
          <w:rFonts w:ascii="Bookman Old Style" w:hAnsi="Bookman Old Style"/>
          <w:spacing w:val="13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prodotto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un’unica</w:t>
      </w:r>
      <w:r w:rsidRPr="001F2B31">
        <w:rPr>
          <w:rFonts w:ascii="Bookman Old Style" w:hAnsi="Bookman Old Style"/>
          <w:spacing w:val="19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relazione</w:t>
      </w:r>
      <w:r w:rsidRPr="001F2B31">
        <w:rPr>
          <w:rFonts w:ascii="Bookman Old Style" w:hAnsi="Bookman Old Style"/>
          <w:spacing w:val="20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tecnica</w:t>
      </w:r>
      <w:r w:rsidRPr="001F2B31">
        <w:rPr>
          <w:rFonts w:ascii="Bookman Old Style" w:hAnsi="Bookman Old Style"/>
          <w:spacing w:val="22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contenente:</w:t>
      </w:r>
    </w:p>
    <w:p w14:paraId="60538529" w14:textId="77777777" w:rsidR="001F2B31" w:rsidRPr="001F2B31" w:rsidRDefault="001F2B31" w:rsidP="001F2B31">
      <w:pPr>
        <w:pStyle w:val="Paragrafoelenco"/>
        <w:numPr>
          <w:ilvl w:val="1"/>
          <w:numId w:val="1"/>
        </w:numPr>
        <w:tabs>
          <w:tab w:val="left" w:pos="1540"/>
        </w:tabs>
        <w:spacing w:line="276" w:lineRule="auto"/>
        <w:ind w:left="426" w:hanging="38"/>
        <w:rPr>
          <w:rFonts w:ascii="Bookman Old Style" w:hAnsi="Bookman Old Style"/>
          <w:sz w:val="24"/>
        </w:rPr>
      </w:pPr>
      <w:r w:rsidRPr="001F2B31">
        <w:rPr>
          <w:rFonts w:ascii="Bookman Old Style" w:hAnsi="Bookman Old Style"/>
          <w:w w:val="110"/>
          <w:sz w:val="24"/>
        </w:rPr>
        <w:t>l’attuazione</w:t>
      </w:r>
      <w:r w:rsidRPr="001F2B31">
        <w:rPr>
          <w:rFonts w:ascii="Bookman Old Style" w:hAnsi="Bookman Old Style"/>
          <w:spacing w:val="27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del</w:t>
      </w:r>
      <w:r w:rsidRPr="001F2B31">
        <w:rPr>
          <w:rFonts w:ascii="Bookman Old Style" w:hAnsi="Bookman Old Style"/>
          <w:spacing w:val="27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precedente</w:t>
      </w:r>
      <w:r w:rsidRPr="001F2B31">
        <w:rPr>
          <w:rFonts w:ascii="Bookman Old Style" w:hAnsi="Bookman Old Style"/>
          <w:spacing w:val="30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piano</w:t>
      </w:r>
      <w:r w:rsidRPr="001F2B31">
        <w:rPr>
          <w:rFonts w:ascii="Bookman Old Style" w:hAnsi="Bookman Old Style"/>
          <w:spacing w:val="27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di</w:t>
      </w:r>
      <w:r w:rsidRPr="001F2B31">
        <w:rPr>
          <w:rFonts w:ascii="Bookman Old Style" w:hAnsi="Bookman Old Style"/>
          <w:spacing w:val="28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razionalizzazione,</w:t>
      </w:r>
    </w:p>
    <w:p w14:paraId="7F286C6D" w14:textId="16E1C090" w:rsidR="001F2B31" w:rsidRPr="001F2B31" w:rsidRDefault="001F2B31" w:rsidP="001F2B31">
      <w:pPr>
        <w:pStyle w:val="Paragrafoelenco"/>
        <w:numPr>
          <w:ilvl w:val="1"/>
          <w:numId w:val="1"/>
        </w:numPr>
        <w:tabs>
          <w:tab w:val="left" w:pos="1540"/>
        </w:tabs>
        <w:spacing w:before="48" w:line="276" w:lineRule="auto"/>
        <w:ind w:left="426" w:right="230" w:hanging="38"/>
        <w:rPr>
          <w:rFonts w:ascii="Bookman Old Style" w:hAnsi="Bookman Old Style"/>
          <w:sz w:val="24"/>
        </w:rPr>
      </w:pPr>
      <w:r w:rsidRPr="001F2B31">
        <w:rPr>
          <w:rFonts w:ascii="Bookman Old Style" w:hAnsi="Bookman Old Style"/>
          <w:w w:val="110"/>
          <w:sz w:val="24"/>
        </w:rPr>
        <w:t>il piano di razionalizzazione periodica per l’anno 2024 che contiene una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scheda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di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dettaglio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per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ognuna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delle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partecipazioni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societarie detenute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dalla</w:t>
      </w:r>
      <w:r w:rsidRPr="001F2B31">
        <w:rPr>
          <w:rFonts w:ascii="Bookman Old Style" w:hAnsi="Bookman Old Style"/>
          <w:spacing w:val="20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Provincia</w:t>
      </w:r>
      <w:r w:rsidRPr="001F2B31">
        <w:rPr>
          <w:rFonts w:ascii="Bookman Old Style" w:hAnsi="Bookman Old Style"/>
          <w:spacing w:val="2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di</w:t>
      </w:r>
      <w:r w:rsidRPr="001F2B31">
        <w:rPr>
          <w:rFonts w:ascii="Bookman Old Style" w:hAnsi="Bookman Old Style"/>
          <w:spacing w:val="19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Modena,</w:t>
      </w:r>
    </w:p>
    <w:p w14:paraId="4CD49F70" w14:textId="77777777" w:rsidR="001F2B31" w:rsidRPr="001F2B31" w:rsidRDefault="001F2B31" w:rsidP="001F2B31">
      <w:pPr>
        <w:pStyle w:val="Paragrafoelenco"/>
        <w:numPr>
          <w:ilvl w:val="1"/>
          <w:numId w:val="1"/>
        </w:numPr>
        <w:tabs>
          <w:tab w:val="left" w:pos="1540"/>
        </w:tabs>
        <w:spacing w:before="0" w:line="276" w:lineRule="auto"/>
        <w:ind w:left="426" w:right="232" w:hanging="38"/>
        <w:rPr>
          <w:rFonts w:ascii="Bookman Old Style" w:hAnsi="Bookman Old Style"/>
          <w:sz w:val="24"/>
        </w:rPr>
      </w:pPr>
      <w:r w:rsidRPr="001F2B31">
        <w:rPr>
          <w:rFonts w:ascii="Bookman Old Style" w:hAnsi="Bookman Old Style"/>
          <w:spacing w:val="-1"/>
          <w:w w:val="115"/>
          <w:sz w:val="24"/>
        </w:rPr>
        <w:t xml:space="preserve">le informazioni </w:t>
      </w:r>
      <w:r w:rsidRPr="001F2B31">
        <w:rPr>
          <w:rFonts w:ascii="Bookman Old Style" w:hAnsi="Bookman Old Style"/>
          <w:w w:val="115"/>
          <w:sz w:val="24"/>
        </w:rPr>
        <w:t>richieste nelle linee di indirizzo ministeriali, ritenendo in</w:t>
      </w:r>
      <w:r w:rsidRPr="001F2B31">
        <w:rPr>
          <w:rFonts w:ascii="Bookman Old Style" w:hAnsi="Bookman Old Style"/>
          <w:spacing w:val="-59"/>
          <w:w w:val="115"/>
          <w:sz w:val="24"/>
        </w:rPr>
        <w:t xml:space="preserve"> </w:t>
      </w:r>
      <w:r w:rsidRPr="001F2B31">
        <w:rPr>
          <w:rFonts w:ascii="Bookman Old Style" w:hAnsi="Bookman Old Style"/>
          <w:w w:val="115"/>
          <w:sz w:val="24"/>
        </w:rPr>
        <w:t>tal</w:t>
      </w:r>
      <w:r w:rsidRPr="001F2B31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1F2B31">
        <w:rPr>
          <w:rFonts w:ascii="Bookman Old Style" w:hAnsi="Bookman Old Style"/>
          <w:w w:val="115"/>
          <w:sz w:val="24"/>
        </w:rPr>
        <w:t>modo</w:t>
      </w:r>
      <w:r w:rsidRPr="001F2B31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1F2B31">
        <w:rPr>
          <w:rFonts w:ascii="Bookman Old Style" w:hAnsi="Bookman Old Style"/>
          <w:w w:val="115"/>
          <w:sz w:val="24"/>
        </w:rPr>
        <w:t>di</w:t>
      </w:r>
      <w:r w:rsidRPr="001F2B31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1F2B31">
        <w:rPr>
          <w:rFonts w:ascii="Bookman Old Style" w:hAnsi="Bookman Old Style"/>
          <w:w w:val="115"/>
          <w:sz w:val="24"/>
        </w:rPr>
        <w:t>assolvere</w:t>
      </w:r>
      <w:r w:rsidRPr="001F2B31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1F2B31">
        <w:rPr>
          <w:rFonts w:ascii="Bookman Old Style" w:hAnsi="Bookman Old Style"/>
          <w:w w:val="115"/>
          <w:sz w:val="24"/>
        </w:rPr>
        <w:t>sia</w:t>
      </w:r>
      <w:r w:rsidRPr="001F2B31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1F2B31">
        <w:rPr>
          <w:rFonts w:ascii="Bookman Old Style" w:hAnsi="Bookman Old Style"/>
          <w:w w:val="115"/>
          <w:sz w:val="24"/>
        </w:rPr>
        <w:t>all’adempimento</w:t>
      </w:r>
      <w:r w:rsidRPr="001F2B31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1F2B31">
        <w:rPr>
          <w:rFonts w:ascii="Bookman Old Style" w:hAnsi="Bookman Old Style"/>
          <w:w w:val="115"/>
          <w:sz w:val="24"/>
        </w:rPr>
        <w:t>di</w:t>
      </w:r>
      <w:r w:rsidRPr="001F2B31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1F2B31">
        <w:rPr>
          <w:rFonts w:ascii="Bookman Old Style" w:hAnsi="Bookman Old Style"/>
          <w:w w:val="115"/>
          <w:sz w:val="24"/>
        </w:rPr>
        <w:t>cui</w:t>
      </w:r>
      <w:r w:rsidRPr="001F2B31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1F2B31">
        <w:rPr>
          <w:rFonts w:ascii="Bookman Old Style" w:hAnsi="Bookman Old Style"/>
          <w:w w:val="115"/>
          <w:sz w:val="24"/>
        </w:rPr>
        <w:t>all’art.</w:t>
      </w:r>
      <w:r w:rsidRPr="001F2B31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1F2B31">
        <w:rPr>
          <w:rFonts w:ascii="Bookman Old Style" w:hAnsi="Bookman Old Style"/>
          <w:w w:val="115"/>
          <w:sz w:val="24"/>
        </w:rPr>
        <w:t>20</w:t>
      </w:r>
      <w:r w:rsidRPr="001F2B31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1F2B31">
        <w:rPr>
          <w:rFonts w:ascii="Bookman Old Style" w:hAnsi="Bookman Old Style"/>
          <w:w w:val="115"/>
          <w:sz w:val="24"/>
        </w:rPr>
        <w:t>c.</w:t>
      </w:r>
      <w:r w:rsidRPr="001F2B31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1F2B31">
        <w:rPr>
          <w:rFonts w:ascii="Bookman Old Style" w:hAnsi="Bookman Old Style"/>
          <w:w w:val="115"/>
          <w:sz w:val="24"/>
        </w:rPr>
        <w:t>4</w:t>
      </w:r>
      <w:r w:rsidRPr="001F2B31">
        <w:rPr>
          <w:rFonts w:ascii="Bookman Old Style" w:hAnsi="Bookman Old Style"/>
          <w:spacing w:val="1"/>
          <w:w w:val="115"/>
          <w:sz w:val="24"/>
        </w:rPr>
        <w:t xml:space="preserve"> </w:t>
      </w:r>
      <w:r w:rsidRPr="001F2B31">
        <w:rPr>
          <w:rFonts w:ascii="Bookman Old Style" w:hAnsi="Bookman Old Style"/>
          <w:w w:val="115"/>
          <w:sz w:val="24"/>
        </w:rPr>
        <w:t>che</w:t>
      </w:r>
      <w:r w:rsidRPr="001F2B31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1F2B31">
        <w:rPr>
          <w:rFonts w:ascii="Bookman Old Style" w:hAnsi="Bookman Old Style"/>
          <w:w w:val="115"/>
          <w:sz w:val="24"/>
        </w:rPr>
        <w:t>all’adempimento</w:t>
      </w:r>
      <w:r w:rsidRPr="001F2B31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1F2B31">
        <w:rPr>
          <w:rFonts w:ascii="Bookman Old Style" w:hAnsi="Bookman Old Style"/>
          <w:w w:val="115"/>
          <w:sz w:val="24"/>
        </w:rPr>
        <w:t>dell’art.</w:t>
      </w:r>
      <w:r w:rsidRPr="001F2B31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1F2B31">
        <w:rPr>
          <w:rFonts w:ascii="Bookman Old Style" w:hAnsi="Bookman Old Style"/>
          <w:w w:val="115"/>
          <w:sz w:val="24"/>
        </w:rPr>
        <w:t>20</w:t>
      </w:r>
      <w:r w:rsidRPr="001F2B31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1F2B31">
        <w:rPr>
          <w:rFonts w:ascii="Bookman Old Style" w:hAnsi="Bookman Old Style"/>
          <w:w w:val="115"/>
          <w:sz w:val="24"/>
        </w:rPr>
        <w:t>c.</w:t>
      </w:r>
      <w:r w:rsidRPr="001F2B31">
        <w:rPr>
          <w:rFonts w:ascii="Bookman Old Style" w:hAnsi="Bookman Old Style"/>
          <w:spacing w:val="16"/>
          <w:w w:val="115"/>
          <w:sz w:val="24"/>
        </w:rPr>
        <w:t xml:space="preserve"> </w:t>
      </w:r>
      <w:r w:rsidRPr="001F2B31">
        <w:rPr>
          <w:rFonts w:ascii="Bookman Old Style" w:hAnsi="Bookman Old Style"/>
          <w:w w:val="115"/>
          <w:sz w:val="24"/>
        </w:rPr>
        <w:t>2</w:t>
      </w:r>
      <w:r w:rsidRPr="001F2B31">
        <w:rPr>
          <w:rFonts w:ascii="Bookman Old Style" w:hAnsi="Bookman Old Style"/>
          <w:spacing w:val="15"/>
          <w:w w:val="115"/>
          <w:sz w:val="24"/>
        </w:rPr>
        <w:t xml:space="preserve"> </w:t>
      </w:r>
      <w:r w:rsidRPr="001F2B31">
        <w:rPr>
          <w:rFonts w:ascii="Bookman Old Style" w:hAnsi="Bookman Old Style"/>
          <w:w w:val="115"/>
          <w:sz w:val="24"/>
        </w:rPr>
        <w:t>del</w:t>
      </w:r>
      <w:r w:rsidRPr="001F2B31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1F2B31">
        <w:rPr>
          <w:rFonts w:ascii="Bookman Old Style" w:hAnsi="Bookman Old Style"/>
          <w:w w:val="115"/>
          <w:sz w:val="24"/>
        </w:rPr>
        <w:t>TUSP,</w:t>
      </w:r>
    </w:p>
    <w:p w14:paraId="13F55FAF" w14:textId="77777777" w:rsidR="001F2B31" w:rsidRPr="001F2B31" w:rsidRDefault="001F2B31" w:rsidP="001F2B31">
      <w:pPr>
        <w:pStyle w:val="Paragrafoelenco"/>
        <w:numPr>
          <w:ilvl w:val="1"/>
          <w:numId w:val="1"/>
        </w:numPr>
        <w:tabs>
          <w:tab w:val="left" w:pos="1540"/>
        </w:tabs>
        <w:spacing w:before="2" w:line="276" w:lineRule="auto"/>
        <w:ind w:left="426" w:right="228" w:hanging="38"/>
        <w:rPr>
          <w:rFonts w:ascii="Bookman Old Style" w:hAnsi="Bookman Old Style"/>
          <w:sz w:val="24"/>
        </w:rPr>
      </w:pPr>
      <w:r w:rsidRPr="001F2B31">
        <w:rPr>
          <w:rFonts w:ascii="Bookman Old Style" w:hAnsi="Bookman Old Style"/>
          <w:w w:val="115"/>
          <w:sz w:val="24"/>
        </w:rPr>
        <w:t>i fatti rilevanti intervenuti nell’assetto delle società successivamente alla</w:t>
      </w:r>
      <w:r w:rsidRPr="001F2B31">
        <w:rPr>
          <w:rFonts w:ascii="Bookman Old Style" w:hAnsi="Bookman Old Style"/>
          <w:spacing w:val="-58"/>
          <w:w w:val="115"/>
          <w:sz w:val="24"/>
        </w:rPr>
        <w:t xml:space="preserve"> </w:t>
      </w:r>
      <w:r w:rsidRPr="001F2B31">
        <w:rPr>
          <w:rFonts w:ascii="Bookman Old Style" w:hAnsi="Bookman Old Style"/>
          <w:w w:val="115"/>
          <w:sz w:val="24"/>
        </w:rPr>
        <w:t>data</w:t>
      </w:r>
      <w:r w:rsidRPr="001F2B31">
        <w:rPr>
          <w:rFonts w:ascii="Bookman Old Style" w:hAnsi="Bookman Old Style"/>
          <w:spacing w:val="14"/>
          <w:w w:val="115"/>
          <w:sz w:val="24"/>
        </w:rPr>
        <w:t xml:space="preserve"> </w:t>
      </w:r>
      <w:r w:rsidRPr="001F2B31">
        <w:rPr>
          <w:rFonts w:ascii="Bookman Old Style" w:hAnsi="Bookman Old Style"/>
          <w:w w:val="115"/>
          <w:sz w:val="24"/>
        </w:rPr>
        <w:t>del</w:t>
      </w:r>
      <w:r w:rsidRPr="001F2B31">
        <w:rPr>
          <w:rFonts w:ascii="Bookman Old Style" w:hAnsi="Bookman Old Style"/>
          <w:spacing w:val="18"/>
          <w:w w:val="115"/>
          <w:sz w:val="24"/>
        </w:rPr>
        <w:t xml:space="preserve"> </w:t>
      </w:r>
      <w:r w:rsidRPr="001F2B31">
        <w:rPr>
          <w:rFonts w:ascii="Bookman Old Style" w:hAnsi="Bookman Old Style"/>
          <w:w w:val="115"/>
          <w:sz w:val="24"/>
        </w:rPr>
        <w:t>31.12.2023;</w:t>
      </w:r>
    </w:p>
    <w:p w14:paraId="476487CD" w14:textId="77777777" w:rsidR="001F2B31" w:rsidRPr="001F2B31" w:rsidRDefault="001F2B31" w:rsidP="001F2B31">
      <w:pPr>
        <w:pStyle w:val="Paragrafoelenco"/>
        <w:numPr>
          <w:ilvl w:val="1"/>
          <w:numId w:val="1"/>
        </w:numPr>
        <w:tabs>
          <w:tab w:val="left" w:pos="1539"/>
          <w:tab w:val="left" w:pos="1540"/>
          <w:tab w:val="left" w:pos="2990"/>
          <w:tab w:val="left" w:pos="3897"/>
          <w:tab w:val="left" w:pos="5185"/>
          <w:tab w:val="left" w:pos="5744"/>
          <w:tab w:val="left" w:pos="7322"/>
          <w:tab w:val="left" w:pos="9371"/>
        </w:tabs>
        <w:spacing w:before="5" w:line="276" w:lineRule="auto"/>
        <w:ind w:left="426" w:right="216" w:hanging="38"/>
        <w:jc w:val="left"/>
        <w:rPr>
          <w:rFonts w:ascii="Bookman Old Style" w:hAnsi="Bookman Old Style"/>
          <w:sz w:val="24"/>
        </w:rPr>
      </w:pPr>
      <w:r w:rsidRPr="001F2B31">
        <w:rPr>
          <w:rFonts w:ascii="Bookman Old Style" w:hAnsi="Bookman Old Style"/>
          <w:w w:val="110"/>
          <w:sz w:val="24"/>
        </w:rPr>
        <w:t>corredata</w:t>
      </w:r>
      <w:r w:rsidRPr="001F2B31">
        <w:rPr>
          <w:rFonts w:ascii="Bookman Old Style" w:hAnsi="Bookman Old Style"/>
          <w:w w:val="110"/>
          <w:sz w:val="24"/>
        </w:rPr>
        <w:tab/>
        <w:t>dalla</w:t>
      </w:r>
      <w:r w:rsidRPr="001F2B31">
        <w:rPr>
          <w:rFonts w:ascii="Bookman Old Style" w:hAnsi="Bookman Old Style"/>
          <w:w w:val="110"/>
          <w:sz w:val="24"/>
        </w:rPr>
        <w:tab/>
        <w:t>“Scheda</w:t>
      </w:r>
      <w:r w:rsidRPr="001F2B31">
        <w:rPr>
          <w:rFonts w:ascii="Bookman Old Style" w:hAnsi="Bookman Old Style"/>
          <w:w w:val="110"/>
          <w:sz w:val="24"/>
        </w:rPr>
        <w:tab/>
        <w:t>di</w:t>
      </w:r>
      <w:r w:rsidRPr="001F2B31">
        <w:rPr>
          <w:rFonts w:ascii="Bookman Old Style" w:hAnsi="Bookman Old Style"/>
          <w:w w:val="110"/>
          <w:sz w:val="24"/>
        </w:rPr>
        <w:tab/>
        <w:t>rilevazione</w:t>
      </w:r>
      <w:r w:rsidRPr="001F2B31">
        <w:rPr>
          <w:rFonts w:ascii="Bookman Old Style" w:hAnsi="Bookman Old Style"/>
          <w:w w:val="110"/>
          <w:sz w:val="24"/>
        </w:rPr>
        <w:tab/>
        <w:t>sull’attuazione</w:t>
      </w:r>
      <w:r w:rsidRPr="001F2B31">
        <w:rPr>
          <w:rFonts w:ascii="Bookman Old Style" w:hAnsi="Bookman Old Style"/>
          <w:w w:val="110"/>
          <w:sz w:val="24"/>
        </w:rPr>
        <w:tab/>
        <w:t>del</w:t>
      </w:r>
      <w:r w:rsidRPr="001F2B31">
        <w:rPr>
          <w:rFonts w:ascii="Bookman Old Style" w:hAnsi="Bookman Old Style"/>
          <w:spacing w:val="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piano</w:t>
      </w:r>
      <w:r w:rsidRPr="001F2B31">
        <w:rPr>
          <w:rFonts w:ascii="Bookman Old Style" w:hAnsi="Bookman Old Style"/>
          <w:spacing w:val="38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di</w:t>
      </w:r>
      <w:r w:rsidRPr="001F2B31">
        <w:rPr>
          <w:rFonts w:ascii="Bookman Old Style" w:hAnsi="Bookman Old Style"/>
          <w:spacing w:val="36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razionalizzazione</w:t>
      </w:r>
      <w:r w:rsidRPr="001F2B31">
        <w:rPr>
          <w:rFonts w:ascii="Bookman Old Style" w:hAnsi="Bookman Old Style"/>
          <w:spacing w:val="38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delle</w:t>
      </w:r>
      <w:r w:rsidRPr="001F2B31">
        <w:rPr>
          <w:rFonts w:ascii="Bookman Old Style" w:hAnsi="Bookman Old Style"/>
          <w:spacing w:val="39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partecipazioni”</w:t>
      </w:r>
      <w:r w:rsidRPr="001F2B31">
        <w:rPr>
          <w:rFonts w:ascii="Bookman Old Style" w:hAnsi="Bookman Old Style"/>
          <w:spacing w:val="39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e</w:t>
      </w:r>
      <w:r w:rsidRPr="001F2B31">
        <w:rPr>
          <w:rFonts w:ascii="Bookman Old Style" w:hAnsi="Bookman Old Style"/>
          <w:spacing w:val="38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dalla</w:t>
      </w:r>
      <w:r w:rsidRPr="001F2B31">
        <w:rPr>
          <w:rFonts w:ascii="Bookman Old Style" w:hAnsi="Bookman Old Style"/>
          <w:spacing w:val="37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“Scheda</w:t>
      </w:r>
      <w:r w:rsidRPr="001F2B31">
        <w:rPr>
          <w:rFonts w:ascii="Bookman Old Style" w:hAnsi="Bookman Old Style"/>
          <w:spacing w:val="4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di</w:t>
      </w:r>
      <w:r w:rsidRPr="001F2B31">
        <w:rPr>
          <w:rFonts w:ascii="Bookman Old Style" w:hAnsi="Bookman Old Style"/>
          <w:spacing w:val="39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rileva-</w:t>
      </w:r>
      <w:r w:rsidRPr="001F2B31">
        <w:rPr>
          <w:rFonts w:ascii="Bookman Old Style" w:hAnsi="Bookman Old Style"/>
          <w:spacing w:val="-56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zione</w:t>
      </w:r>
      <w:r w:rsidRPr="001F2B31">
        <w:rPr>
          <w:rFonts w:ascii="Bookman Old Style" w:hAnsi="Bookman Old Style"/>
          <w:spacing w:val="19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per</w:t>
      </w:r>
      <w:r w:rsidRPr="001F2B31">
        <w:rPr>
          <w:rFonts w:ascii="Bookman Old Style" w:hAnsi="Bookman Old Style"/>
          <w:spacing w:val="19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la</w:t>
      </w:r>
      <w:r w:rsidRPr="001F2B31">
        <w:rPr>
          <w:rFonts w:ascii="Bookman Old Style" w:hAnsi="Bookman Old Style"/>
          <w:spacing w:val="20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revisione</w:t>
      </w:r>
      <w:r w:rsidRPr="001F2B31">
        <w:rPr>
          <w:rFonts w:ascii="Bookman Old Style" w:hAnsi="Bookman Old Style"/>
          <w:spacing w:val="20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periodica</w:t>
      </w:r>
      <w:r w:rsidRPr="001F2B31">
        <w:rPr>
          <w:rFonts w:ascii="Bookman Old Style" w:hAnsi="Bookman Old Style"/>
          <w:spacing w:val="21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delle</w:t>
      </w:r>
      <w:r w:rsidRPr="001F2B31">
        <w:rPr>
          <w:rFonts w:ascii="Bookman Old Style" w:hAnsi="Bookman Old Style"/>
          <w:spacing w:val="18"/>
          <w:w w:val="110"/>
          <w:sz w:val="24"/>
        </w:rPr>
        <w:t xml:space="preserve"> </w:t>
      </w:r>
      <w:r w:rsidRPr="001F2B31">
        <w:rPr>
          <w:rFonts w:ascii="Bookman Old Style" w:hAnsi="Bookman Old Style"/>
          <w:w w:val="110"/>
          <w:sz w:val="24"/>
        </w:rPr>
        <w:t>partecipazioni”;</w:t>
      </w:r>
    </w:p>
    <w:p w14:paraId="76BAAB65" w14:textId="77777777" w:rsidR="001F2B31" w:rsidRPr="001F2B31" w:rsidRDefault="001F2B31" w:rsidP="001F2B31">
      <w:pPr>
        <w:pStyle w:val="Corpotesto"/>
        <w:spacing w:before="7" w:line="276" w:lineRule="auto"/>
        <w:ind w:left="426" w:hanging="38"/>
        <w:jc w:val="left"/>
        <w:rPr>
          <w:rFonts w:ascii="Bookman Old Style" w:hAnsi="Bookman Old Style"/>
          <w:sz w:val="27"/>
        </w:rPr>
      </w:pPr>
    </w:p>
    <w:p w14:paraId="724E3F6B" w14:textId="77777777" w:rsidR="001F2B31" w:rsidRPr="001F2B31" w:rsidRDefault="001F2B31" w:rsidP="001F2B31">
      <w:pPr>
        <w:pStyle w:val="Corpotesto"/>
        <w:spacing w:line="276" w:lineRule="auto"/>
        <w:ind w:left="426" w:right="111" w:hanging="38"/>
        <w:rPr>
          <w:rFonts w:ascii="Bookman Old Style" w:hAnsi="Bookman Old Style"/>
        </w:rPr>
      </w:pPr>
      <w:r w:rsidRPr="001F2B31">
        <w:rPr>
          <w:rFonts w:ascii="Bookman Old Style" w:hAnsi="Bookman Old Style"/>
          <w:b/>
          <w:w w:val="115"/>
        </w:rPr>
        <w:t xml:space="preserve">Preso atto </w:t>
      </w:r>
      <w:r w:rsidRPr="001F2B31">
        <w:rPr>
          <w:rFonts w:ascii="Bookman Old Style" w:hAnsi="Bookman Old Style"/>
          <w:w w:val="115"/>
        </w:rPr>
        <w:t>che, ai sensi dell'art. 49 del citato D. Lgs. n. 267/2000, sulla proposta</w:t>
      </w:r>
      <w:r w:rsidRPr="001F2B31">
        <w:rPr>
          <w:rFonts w:ascii="Bookman Old Style" w:hAnsi="Bookman Old Style"/>
          <w:spacing w:val="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della</w:t>
      </w:r>
      <w:r w:rsidRPr="001F2B31">
        <w:rPr>
          <w:rFonts w:ascii="Bookman Old Style" w:hAnsi="Bookman Old Style"/>
          <w:spacing w:val="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presente</w:t>
      </w:r>
      <w:r w:rsidRPr="001F2B31">
        <w:rPr>
          <w:rFonts w:ascii="Bookman Old Style" w:hAnsi="Bookman Old Style"/>
          <w:spacing w:val="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deliberazione</w:t>
      </w:r>
      <w:r w:rsidRPr="001F2B31">
        <w:rPr>
          <w:rFonts w:ascii="Bookman Old Style" w:hAnsi="Bookman Old Style"/>
          <w:spacing w:val="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ha</w:t>
      </w:r>
      <w:r w:rsidRPr="001F2B31">
        <w:rPr>
          <w:rFonts w:ascii="Bookman Old Style" w:hAnsi="Bookman Old Style"/>
          <w:spacing w:val="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espresso</w:t>
      </w:r>
      <w:r w:rsidRPr="001F2B31">
        <w:rPr>
          <w:rFonts w:ascii="Bookman Old Style" w:hAnsi="Bookman Old Style"/>
          <w:spacing w:val="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pareri</w:t>
      </w:r>
      <w:r w:rsidRPr="001F2B31">
        <w:rPr>
          <w:rFonts w:ascii="Bookman Old Style" w:hAnsi="Bookman Old Style"/>
          <w:spacing w:val="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favorevoli</w:t>
      </w:r>
      <w:r w:rsidRPr="001F2B31">
        <w:rPr>
          <w:rFonts w:ascii="Bookman Old Style" w:hAnsi="Bookman Old Style"/>
          <w:spacing w:val="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rispettivamente</w:t>
      </w:r>
      <w:r w:rsidRPr="001F2B31">
        <w:rPr>
          <w:rFonts w:ascii="Bookman Old Style" w:hAnsi="Bookman Old Style"/>
          <w:spacing w:val="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di</w:t>
      </w:r>
      <w:r w:rsidRPr="001F2B31">
        <w:rPr>
          <w:rFonts w:ascii="Bookman Old Style" w:hAnsi="Bookman Old Style"/>
          <w:spacing w:val="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regolarità</w:t>
      </w:r>
      <w:r w:rsidRPr="001F2B31">
        <w:rPr>
          <w:rFonts w:ascii="Bookman Old Style" w:hAnsi="Bookman Old Style"/>
          <w:spacing w:val="7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tecnica</w:t>
      </w:r>
      <w:r w:rsidRPr="001F2B31">
        <w:rPr>
          <w:rFonts w:ascii="Bookman Old Style" w:hAnsi="Bookman Old Style"/>
          <w:spacing w:val="9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e</w:t>
      </w:r>
      <w:r w:rsidRPr="001F2B31">
        <w:rPr>
          <w:rFonts w:ascii="Bookman Old Style" w:hAnsi="Bookman Old Style"/>
          <w:spacing w:val="9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contabile</w:t>
      </w:r>
      <w:r w:rsidRPr="001F2B31">
        <w:rPr>
          <w:rFonts w:ascii="Bookman Old Style" w:hAnsi="Bookman Old Style"/>
          <w:spacing w:val="8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il</w:t>
      </w:r>
      <w:r w:rsidRPr="001F2B31">
        <w:rPr>
          <w:rFonts w:ascii="Bookman Old Style" w:hAnsi="Bookman Old Style"/>
          <w:spacing w:val="9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Direttore</w:t>
      </w:r>
      <w:r w:rsidRPr="001F2B31">
        <w:rPr>
          <w:rFonts w:ascii="Bookman Old Style" w:hAnsi="Bookman Old Style"/>
          <w:spacing w:val="8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dell’Area</w:t>
      </w:r>
      <w:r w:rsidRPr="001F2B31">
        <w:rPr>
          <w:rFonts w:ascii="Bookman Old Style" w:hAnsi="Bookman Old Style"/>
          <w:spacing w:val="10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Amministrativa,</w:t>
      </w:r>
    </w:p>
    <w:p w14:paraId="3EE3E448" w14:textId="77777777" w:rsidR="001F2B31" w:rsidRPr="001F2B31" w:rsidRDefault="001F2B31" w:rsidP="001F2B31">
      <w:pPr>
        <w:pStyle w:val="Corpotesto"/>
        <w:spacing w:before="1" w:line="276" w:lineRule="auto"/>
        <w:ind w:left="426" w:hanging="38"/>
        <w:rPr>
          <w:rFonts w:ascii="Bookman Old Style" w:hAnsi="Bookman Old Style"/>
        </w:rPr>
      </w:pPr>
      <w:r w:rsidRPr="001F2B31">
        <w:rPr>
          <w:rFonts w:ascii="Bookman Old Style" w:hAnsi="Bookman Old Style"/>
          <w:b/>
          <w:w w:val="110"/>
        </w:rPr>
        <w:t>Visto</w:t>
      </w:r>
      <w:r w:rsidRPr="001F2B31">
        <w:rPr>
          <w:rFonts w:ascii="Bookman Old Style" w:hAnsi="Bookman Old Style"/>
          <w:b/>
          <w:spacing w:val="33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lo</w:t>
      </w:r>
      <w:r w:rsidRPr="001F2B31">
        <w:rPr>
          <w:rFonts w:ascii="Bookman Old Style" w:hAnsi="Bookman Old Style"/>
          <w:spacing w:val="29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statuto</w:t>
      </w:r>
      <w:r w:rsidRPr="001F2B31">
        <w:rPr>
          <w:rFonts w:ascii="Bookman Old Style" w:hAnsi="Bookman Old Style"/>
          <w:spacing w:val="30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ed</w:t>
      </w:r>
      <w:r w:rsidRPr="001F2B31">
        <w:rPr>
          <w:rFonts w:ascii="Bookman Old Style" w:hAnsi="Bookman Old Style"/>
          <w:spacing w:val="3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il</w:t>
      </w:r>
      <w:r w:rsidRPr="001F2B31">
        <w:rPr>
          <w:rFonts w:ascii="Bookman Old Style" w:hAnsi="Bookman Old Style"/>
          <w:spacing w:val="32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regolamento</w:t>
      </w:r>
      <w:r w:rsidRPr="001F2B31">
        <w:rPr>
          <w:rFonts w:ascii="Bookman Old Style" w:hAnsi="Bookman Old Style"/>
          <w:spacing w:val="29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di</w:t>
      </w:r>
      <w:r w:rsidRPr="001F2B31">
        <w:rPr>
          <w:rFonts w:ascii="Bookman Old Style" w:hAnsi="Bookman Old Style"/>
          <w:spacing w:val="3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contabilità,</w:t>
      </w:r>
    </w:p>
    <w:p w14:paraId="47B97419" w14:textId="77777777" w:rsidR="001F2B31" w:rsidRPr="001F2B31" w:rsidRDefault="001F2B31" w:rsidP="001F2B31">
      <w:pPr>
        <w:pStyle w:val="Corpotesto"/>
        <w:spacing w:before="43" w:line="276" w:lineRule="auto"/>
        <w:ind w:left="426" w:right="112" w:hanging="38"/>
        <w:rPr>
          <w:rFonts w:ascii="Bookman Old Style" w:hAnsi="Bookman Old Style"/>
        </w:rPr>
      </w:pPr>
      <w:r w:rsidRPr="001F2B31">
        <w:rPr>
          <w:rFonts w:ascii="Bookman Old Style" w:hAnsi="Bookman Old Style"/>
          <w:b/>
          <w:w w:val="120"/>
        </w:rPr>
        <w:t>Visto</w:t>
      </w:r>
      <w:r w:rsidRPr="001F2B31">
        <w:rPr>
          <w:rFonts w:ascii="Bookman Old Style" w:hAnsi="Bookman Old Style"/>
          <w:b/>
          <w:spacing w:val="1"/>
          <w:w w:val="120"/>
        </w:rPr>
        <w:t xml:space="preserve"> </w:t>
      </w:r>
      <w:r w:rsidRPr="001F2B31">
        <w:rPr>
          <w:rFonts w:ascii="Bookman Old Style" w:hAnsi="Bookman Old Style"/>
          <w:w w:val="120"/>
        </w:rPr>
        <w:t>l’art.</w:t>
      </w:r>
      <w:r w:rsidRPr="001F2B31">
        <w:rPr>
          <w:rFonts w:ascii="Bookman Old Style" w:hAnsi="Bookman Old Style"/>
          <w:spacing w:val="1"/>
          <w:w w:val="120"/>
        </w:rPr>
        <w:t xml:space="preserve"> </w:t>
      </w:r>
      <w:r w:rsidRPr="001F2B31">
        <w:rPr>
          <w:rFonts w:ascii="Bookman Old Style" w:hAnsi="Bookman Old Style"/>
          <w:w w:val="120"/>
        </w:rPr>
        <w:t>239</w:t>
      </w:r>
      <w:r w:rsidRPr="001F2B31">
        <w:rPr>
          <w:rFonts w:ascii="Bookman Old Style" w:hAnsi="Bookman Old Style"/>
          <w:spacing w:val="1"/>
          <w:w w:val="120"/>
        </w:rPr>
        <w:t xml:space="preserve"> </w:t>
      </w:r>
      <w:r w:rsidRPr="001F2B31">
        <w:rPr>
          <w:rFonts w:ascii="Bookman Old Style" w:hAnsi="Bookman Old Style"/>
          <w:w w:val="120"/>
        </w:rPr>
        <w:t>del</w:t>
      </w:r>
      <w:r w:rsidRPr="001F2B31">
        <w:rPr>
          <w:rFonts w:ascii="Bookman Old Style" w:hAnsi="Bookman Old Style"/>
          <w:spacing w:val="1"/>
          <w:w w:val="120"/>
        </w:rPr>
        <w:t xml:space="preserve"> </w:t>
      </w:r>
      <w:r w:rsidRPr="001F2B31">
        <w:rPr>
          <w:rFonts w:ascii="Bookman Old Style" w:hAnsi="Bookman Old Style"/>
          <w:w w:val="120"/>
        </w:rPr>
        <w:t>D.</w:t>
      </w:r>
      <w:r w:rsidRPr="001F2B31">
        <w:rPr>
          <w:rFonts w:ascii="Bookman Old Style" w:hAnsi="Bookman Old Style"/>
          <w:spacing w:val="1"/>
          <w:w w:val="120"/>
        </w:rPr>
        <w:t xml:space="preserve"> </w:t>
      </w:r>
      <w:r w:rsidRPr="001F2B31">
        <w:rPr>
          <w:rFonts w:ascii="Bookman Old Style" w:hAnsi="Bookman Old Style"/>
          <w:w w:val="120"/>
        </w:rPr>
        <w:t>Lgs.</w:t>
      </w:r>
      <w:r w:rsidRPr="001F2B31">
        <w:rPr>
          <w:rFonts w:ascii="Bookman Old Style" w:hAnsi="Bookman Old Style"/>
          <w:spacing w:val="1"/>
          <w:w w:val="120"/>
        </w:rPr>
        <w:t xml:space="preserve"> </w:t>
      </w:r>
      <w:r w:rsidRPr="001F2B31">
        <w:rPr>
          <w:rFonts w:ascii="Bookman Old Style" w:hAnsi="Bookman Old Style"/>
          <w:w w:val="120"/>
        </w:rPr>
        <w:t>n.</w:t>
      </w:r>
      <w:r w:rsidRPr="001F2B31">
        <w:rPr>
          <w:rFonts w:ascii="Bookman Old Style" w:hAnsi="Bookman Old Style"/>
          <w:spacing w:val="1"/>
          <w:w w:val="120"/>
        </w:rPr>
        <w:t xml:space="preserve"> </w:t>
      </w:r>
      <w:r w:rsidRPr="001F2B31">
        <w:rPr>
          <w:rFonts w:ascii="Bookman Old Style" w:hAnsi="Bookman Old Style"/>
          <w:w w:val="120"/>
        </w:rPr>
        <w:t>267/2000</w:t>
      </w:r>
      <w:r w:rsidRPr="001F2B31">
        <w:rPr>
          <w:rFonts w:ascii="Bookman Old Style" w:hAnsi="Bookman Old Style"/>
          <w:spacing w:val="1"/>
          <w:w w:val="120"/>
        </w:rPr>
        <w:t xml:space="preserve"> </w:t>
      </w:r>
      <w:r w:rsidRPr="001F2B31">
        <w:rPr>
          <w:rFonts w:ascii="Bookman Old Style" w:hAnsi="Bookman Old Style"/>
          <w:w w:val="120"/>
        </w:rPr>
        <w:t>e</w:t>
      </w:r>
      <w:r w:rsidRPr="001F2B31">
        <w:rPr>
          <w:rFonts w:ascii="Bookman Old Style" w:hAnsi="Bookman Old Style"/>
          <w:spacing w:val="1"/>
          <w:w w:val="120"/>
        </w:rPr>
        <w:t xml:space="preserve"> </w:t>
      </w:r>
      <w:r w:rsidRPr="001F2B31">
        <w:rPr>
          <w:rFonts w:ascii="Bookman Old Style" w:hAnsi="Bookman Old Style"/>
          <w:w w:val="120"/>
        </w:rPr>
        <w:t>successive</w:t>
      </w:r>
      <w:r w:rsidRPr="001F2B31">
        <w:rPr>
          <w:rFonts w:ascii="Bookman Old Style" w:hAnsi="Bookman Old Style"/>
          <w:spacing w:val="1"/>
          <w:w w:val="120"/>
        </w:rPr>
        <w:t xml:space="preserve"> </w:t>
      </w:r>
      <w:r w:rsidRPr="001F2B31">
        <w:rPr>
          <w:rFonts w:ascii="Bookman Old Style" w:hAnsi="Bookman Old Style"/>
          <w:w w:val="120"/>
        </w:rPr>
        <w:t>modificazioni</w:t>
      </w:r>
      <w:r w:rsidRPr="001F2B31">
        <w:rPr>
          <w:rFonts w:ascii="Bookman Old Style" w:hAnsi="Bookman Old Style"/>
          <w:spacing w:val="1"/>
          <w:w w:val="120"/>
        </w:rPr>
        <w:t xml:space="preserve"> </w:t>
      </w:r>
      <w:r w:rsidRPr="001F2B31">
        <w:rPr>
          <w:rFonts w:ascii="Bookman Old Style" w:hAnsi="Bookman Old Style"/>
          <w:w w:val="120"/>
        </w:rPr>
        <w:t>ed</w:t>
      </w:r>
      <w:r w:rsidRPr="001F2B31">
        <w:rPr>
          <w:rFonts w:ascii="Bookman Old Style" w:hAnsi="Bookman Old Style"/>
          <w:spacing w:val="1"/>
          <w:w w:val="120"/>
        </w:rPr>
        <w:t xml:space="preserve"> </w:t>
      </w:r>
      <w:r w:rsidRPr="001F2B31">
        <w:rPr>
          <w:rFonts w:ascii="Bookman Old Style" w:hAnsi="Bookman Old Style"/>
          <w:w w:val="120"/>
        </w:rPr>
        <w:lastRenderedPageBreak/>
        <w:t>integrazioni,</w:t>
      </w:r>
    </w:p>
    <w:p w14:paraId="30A7CA09" w14:textId="77777777" w:rsidR="001F2B31" w:rsidRPr="001F2B31" w:rsidRDefault="001F2B31" w:rsidP="001F2B31">
      <w:pPr>
        <w:spacing w:line="276" w:lineRule="auto"/>
        <w:ind w:left="426" w:hanging="38"/>
        <w:rPr>
          <w:rFonts w:ascii="Bookman Old Style" w:hAnsi="Bookman Old Style"/>
        </w:rPr>
        <w:sectPr w:rsidR="001F2B31" w:rsidRPr="001F2B31" w:rsidSect="001F2B31">
          <w:type w:val="continuous"/>
          <w:pgSz w:w="11910" w:h="16840"/>
          <w:pgMar w:top="2380" w:right="1020" w:bottom="1340" w:left="600" w:header="722" w:footer="1148" w:gutter="0"/>
          <w:cols w:space="720"/>
        </w:sectPr>
      </w:pPr>
    </w:p>
    <w:p w14:paraId="2FFE84C7" w14:textId="77777777" w:rsidR="001F2B31" w:rsidRPr="001F2B31" w:rsidRDefault="001F2B31" w:rsidP="001F2B31">
      <w:pPr>
        <w:pStyle w:val="Corpotesto"/>
        <w:spacing w:line="276" w:lineRule="auto"/>
        <w:ind w:left="426" w:hanging="38"/>
        <w:jc w:val="left"/>
        <w:rPr>
          <w:rFonts w:ascii="Bookman Old Style" w:hAnsi="Bookman Old Style"/>
          <w:sz w:val="20"/>
        </w:rPr>
      </w:pPr>
    </w:p>
    <w:p w14:paraId="1751CCC5" w14:textId="77777777" w:rsidR="001F2B31" w:rsidRPr="001F2B31" w:rsidRDefault="001F2B31" w:rsidP="001F2B31">
      <w:pPr>
        <w:spacing w:line="276" w:lineRule="auto"/>
        <w:jc w:val="both"/>
        <w:rPr>
          <w:rFonts w:ascii="Bookman Old Style" w:hAnsi="Bookman Old Style"/>
          <w:sz w:val="24"/>
        </w:rPr>
        <w:sectPr w:rsidR="001F2B31" w:rsidRPr="001F2B31" w:rsidSect="001F2B31">
          <w:type w:val="continuous"/>
          <w:pgSz w:w="11910" w:h="16840"/>
          <w:pgMar w:top="2380" w:right="1020" w:bottom="1340" w:left="600" w:header="722" w:footer="1148" w:gutter="0"/>
          <w:cols w:space="720"/>
        </w:sectPr>
      </w:pPr>
    </w:p>
    <w:p w14:paraId="1D3259EA" w14:textId="77777777" w:rsidR="001F2B31" w:rsidRPr="001F2B31" w:rsidRDefault="001F2B31" w:rsidP="001F2B31">
      <w:pPr>
        <w:pStyle w:val="Titolo1"/>
        <w:spacing w:before="98" w:line="276" w:lineRule="auto"/>
        <w:ind w:left="426" w:hanging="38"/>
        <w:jc w:val="center"/>
        <w:rPr>
          <w:rFonts w:ascii="Bookman Old Style" w:hAnsi="Bookman Old Style"/>
        </w:rPr>
      </w:pPr>
      <w:r w:rsidRPr="001F2B31">
        <w:rPr>
          <w:rFonts w:ascii="Bookman Old Style" w:hAnsi="Bookman Old Style"/>
          <w:w w:val="110"/>
        </w:rPr>
        <w:t>esprime</w:t>
      </w:r>
      <w:r w:rsidRPr="001F2B31">
        <w:rPr>
          <w:rFonts w:ascii="Bookman Old Style" w:hAnsi="Bookman Old Style"/>
          <w:spacing w:val="5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parere</w:t>
      </w:r>
      <w:r w:rsidRPr="001F2B31">
        <w:rPr>
          <w:rFonts w:ascii="Bookman Old Style" w:hAnsi="Bookman Old Style"/>
          <w:spacing w:val="4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favorevole</w:t>
      </w:r>
    </w:p>
    <w:p w14:paraId="2FB03236" w14:textId="77777777" w:rsidR="001F2B31" w:rsidRPr="001F2B31" w:rsidRDefault="001F2B31" w:rsidP="001F2B31">
      <w:pPr>
        <w:pStyle w:val="Corpotesto"/>
        <w:spacing w:before="1" w:line="276" w:lineRule="auto"/>
        <w:ind w:left="426" w:hanging="38"/>
        <w:jc w:val="left"/>
        <w:rPr>
          <w:rFonts w:ascii="Bookman Old Style" w:hAnsi="Bookman Old Style"/>
          <w:b/>
          <w:sz w:val="32"/>
        </w:rPr>
      </w:pPr>
    </w:p>
    <w:p w14:paraId="60319B27" w14:textId="69B2E81D" w:rsidR="001F2B31" w:rsidRPr="001F2B31" w:rsidRDefault="001F2B31" w:rsidP="001F2B31">
      <w:pPr>
        <w:pStyle w:val="Corpotesto"/>
        <w:spacing w:before="1" w:line="276" w:lineRule="auto"/>
        <w:ind w:left="426" w:right="102" w:hanging="38"/>
        <w:rPr>
          <w:rFonts w:ascii="Bookman Old Style" w:hAnsi="Bookman Old Style"/>
        </w:rPr>
      </w:pPr>
      <w:bookmarkStart w:id="1" w:name="sulla_proposta_di_delibera_del_Consiglio"/>
      <w:bookmarkEnd w:id="1"/>
      <w:r w:rsidRPr="001F2B31">
        <w:rPr>
          <w:rFonts w:ascii="Bookman Old Style" w:hAnsi="Bookman Old Style"/>
          <w:w w:val="115"/>
        </w:rPr>
        <w:t>sulla proposta di delibera del Consiglio della Provincia – proposta n. 5315 – avente ad</w:t>
      </w:r>
      <w:r w:rsidRPr="001F2B31">
        <w:rPr>
          <w:rFonts w:ascii="Bookman Old Style" w:hAnsi="Bookman Old Style"/>
          <w:spacing w:val="-58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oggetto</w:t>
      </w:r>
      <w:r w:rsidRPr="001F2B31">
        <w:rPr>
          <w:rFonts w:ascii="Bookman Old Style" w:hAnsi="Bookman Old Style"/>
          <w:spacing w:val="1"/>
          <w:w w:val="115"/>
        </w:rPr>
        <w:t xml:space="preserve"> </w:t>
      </w:r>
      <w:r w:rsidRPr="001F2B31">
        <w:rPr>
          <w:rFonts w:ascii="Bookman Old Style" w:hAnsi="Bookman Old Style"/>
          <w:i/>
          <w:w w:val="115"/>
        </w:rPr>
        <w:t>“</w:t>
      </w:r>
      <w:r w:rsidRPr="001F2B31">
        <w:rPr>
          <w:rFonts w:ascii="Bookman Old Style" w:hAnsi="Bookman Old Style"/>
          <w:w w:val="115"/>
        </w:rPr>
        <w:t>RAZIONALIZZAZIONE</w:t>
      </w:r>
      <w:r w:rsidRPr="001F2B31">
        <w:rPr>
          <w:rFonts w:ascii="Bookman Old Style" w:hAnsi="Bookman Old Style"/>
          <w:spacing w:val="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PERIODICA</w:t>
      </w:r>
      <w:r w:rsidRPr="001F2B31">
        <w:rPr>
          <w:rFonts w:ascii="Bookman Old Style" w:hAnsi="Bookman Old Style"/>
          <w:spacing w:val="6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DELLE</w:t>
      </w:r>
      <w:r w:rsidRPr="001F2B31">
        <w:rPr>
          <w:rFonts w:ascii="Bookman Old Style" w:hAnsi="Bookman Old Style"/>
          <w:spacing w:val="6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PARTECIPAZIONI</w:t>
      </w:r>
      <w:r w:rsidRPr="001F2B31">
        <w:rPr>
          <w:rFonts w:ascii="Bookman Old Style" w:hAnsi="Bookman Old Style"/>
          <w:spacing w:val="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SOCIETARIE</w:t>
      </w:r>
      <w:r w:rsidRPr="001F2B31">
        <w:rPr>
          <w:rFonts w:ascii="Bookman Old Style" w:hAnsi="Bookman Old Style"/>
          <w:spacing w:val="48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POSSEDUTE</w:t>
      </w:r>
      <w:r w:rsidRPr="001F2B31">
        <w:rPr>
          <w:rFonts w:ascii="Bookman Old Style" w:hAnsi="Bookman Old Style"/>
          <w:spacing w:val="5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DALLA</w:t>
      </w:r>
      <w:r w:rsidRPr="001F2B31">
        <w:rPr>
          <w:rFonts w:ascii="Bookman Old Style" w:hAnsi="Bookman Old Style"/>
          <w:spacing w:val="5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PROVINCIA</w:t>
      </w:r>
      <w:r w:rsidRPr="001F2B31">
        <w:rPr>
          <w:rFonts w:ascii="Bookman Old Style" w:hAnsi="Bookman Old Style"/>
          <w:spacing w:val="5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DI</w:t>
      </w:r>
      <w:r w:rsidRPr="001F2B31">
        <w:rPr>
          <w:rFonts w:ascii="Bookman Old Style" w:hAnsi="Bookman Old Style"/>
          <w:spacing w:val="50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MODENA</w:t>
      </w:r>
      <w:r w:rsidRPr="001F2B31">
        <w:rPr>
          <w:rFonts w:ascii="Bookman Old Style" w:hAnsi="Bookman Old Style"/>
          <w:spacing w:val="49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EX</w:t>
      </w:r>
      <w:r w:rsidRPr="001F2B31">
        <w:rPr>
          <w:rFonts w:ascii="Bookman Old Style" w:hAnsi="Bookman Old Style"/>
          <w:spacing w:val="5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ART.</w:t>
      </w:r>
      <w:r w:rsidRPr="001F2B31">
        <w:rPr>
          <w:rFonts w:ascii="Bookman Old Style" w:hAnsi="Bookman Old Style"/>
          <w:spacing w:val="49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20,</w:t>
      </w:r>
      <w:r w:rsidRPr="001F2B31">
        <w:rPr>
          <w:rFonts w:ascii="Bookman Old Style" w:hAnsi="Bookman Old Style"/>
          <w:spacing w:val="50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D.</w:t>
      </w:r>
      <w:r w:rsidRPr="001F2B31">
        <w:rPr>
          <w:rFonts w:ascii="Bookman Old Style" w:hAnsi="Bookman Old Style"/>
          <w:spacing w:val="50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LGS.19</w:t>
      </w:r>
      <w:r w:rsidRPr="001F2B31">
        <w:rPr>
          <w:rFonts w:ascii="Bookman Old Style" w:hAnsi="Bookman Old Style"/>
          <w:spacing w:val="6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AGOSTO</w:t>
      </w:r>
      <w:r w:rsidRPr="001F2B31">
        <w:rPr>
          <w:rFonts w:ascii="Bookman Old Style" w:hAnsi="Bookman Old Style"/>
          <w:spacing w:val="6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2016</w:t>
      </w:r>
      <w:r w:rsidRPr="001F2B31">
        <w:rPr>
          <w:rFonts w:ascii="Bookman Old Style" w:hAnsi="Bookman Old Style"/>
          <w:spacing w:val="6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N.</w:t>
      </w:r>
      <w:r w:rsidRPr="001F2B31">
        <w:rPr>
          <w:rFonts w:ascii="Bookman Old Style" w:hAnsi="Bookman Old Style"/>
          <w:spacing w:val="6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175,</w:t>
      </w:r>
      <w:r w:rsidRPr="001F2B31">
        <w:rPr>
          <w:rFonts w:ascii="Bookman Old Style" w:hAnsi="Bookman Old Style"/>
          <w:spacing w:val="6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ANNO</w:t>
      </w:r>
      <w:r w:rsidRPr="001F2B31">
        <w:rPr>
          <w:rFonts w:ascii="Bookman Old Style" w:hAnsi="Bookman Old Style"/>
          <w:spacing w:val="6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2023</w:t>
      </w:r>
      <w:r w:rsidRPr="001F2B31">
        <w:rPr>
          <w:rFonts w:ascii="Bookman Old Style" w:hAnsi="Bookman Old Style"/>
          <w:spacing w:val="6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E</w:t>
      </w:r>
      <w:r w:rsidRPr="001F2B31">
        <w:rPr>
          <w:rFonts w:ascii="Bookman Old Style" w:hAnsi="Bookman Old Style"/>
          <w:spacing w:val="6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ATTUAZIONE</w:t>
      </w:r>
      <w:r w:rsidRPr="001F2B31">
        <w:rPr>
          <w:rFonts w:ascii="Bookman Old Style" w:hAnsi="Bookman Old Style"/>
          <w:spacing w:val="6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DELLE</w:t>
      </w:r>
      <w:r w:rsidRPr="001F2B31">
        <w:rPr>
          <w:rFonts w:ascii="Bookman Old Style" w:hAnsi="Bookman Old Style"/>
          <w:spacing w:val="6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MISURE</w:t>
      </w:r>
      <w:r w:rsidRPr="001F2B31">
        <w:rPr>
          <w:rFonts w:ascii="Bookman Old Style" w:hAnsi="Bookman Old Style"/>
          <w:spacing w:val="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PREVISTE</w:t>
      </w:r>
      <w:r w:rsidRPr="001F2B31">
        <w:rPr>
          <w:rFonts w:ascii="Bookman Old Style" w:hAnsi="Bookman Old Style"/>
          <w:spacing w:val="14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NEL</w:t>
      </w:r>
      <w:r w:rsidRPr="001F2B31">
        <w:rPr>
          <w:rFonts w:ascii="Bookman Old Style" w:hAnsi="Bookman Old Style"/>
          <w:spacing w:val="14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PIANO</w:t>
      </w:r>
      <w:r w:rsidRPr="001F2B31">
        <w:rPr>
          <w:rFonts w:ascii="Bookman Old Style" w:hAnsi="Bookman Old Style"/>
          <w:spacing w:val="13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DI</w:t>
      </w:r>
      <w:r w:rsidRPr="001F2B31">
        <w:rPr>
          <w:rFonts w:ascii="Bookman Old Style" w:hAnsi="Bookman Old Style"/>
          <w:spacing w:val="12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RAZIONALIZZAZIONE</w:t>
      </w:r>
      <w:r w:rsidRPr="001F2B31">
        <w:rPr>
          <w:rFonts w:ascii="Bookman Old Style" w:hAnsi="Bookman Old Style"/>
          <w:spacing w:val="13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PERIODICA</w:t>
      </w:r>
      <w:r w:rsidRPr="001F2B31">
        <w:rPr>
          <w:rFonts w:ascii="Bookman Old Style" w:hAnsi="Bookman Old Style"/>
          <w:spacing w:val="14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ANNO</w:t>
      </w:r>
      <w:r w:rsidRPr="001F2B31">
        <w:rPr>
          <w:rFonts w:ascii="Bookman Old Style" w:hAnsi="Bookman Old Style"/>
          <w:spacing w:val="11"/>
          <w:w w:val="115"/>
        </w:rPr>
        <w:t xml:space="preserve"> </w:t>
      </w:r>
      <w:r w:rsidRPr="001F2B31">
        <w:rPr>
          <w:rFonts w:ascii="Bookman Old Style" w:hAnsi="Bookman Old Style"/>
          <w:w w:val="115"/>
        </w:rPr>
        <w:t>2022”</w:t>
      </w:r>
    </w:p>
    <w:p w14:paraId="6A19FDEF" w14:textId="77777777" w:rsidR="001F2B31" w:rsidRPr="001F2B31" w:rsidRDefault="001F2B31" w:rsidP="001F2B31">
      <w:pPr>
        <w:pStyle w:val="Corpotesto"/>
        <w:spacing w:before="10" w:line="276" w:lineRule="auto"/>
        <w:ind w:left="426" w:hanging="38"/>
        <w:jc w:val="left"/>
        <w:rPr>
          <w:rFonts w:ascii="Bookman Old Style" w:hAnsi="Bookman Old Style"/>
          <w:sz w:val="27"/>
        </w:rPr>
      </w:pPr>
    </w:p>
    <w:p w14:paraId="022FA0B4" w14:textId="77777777" w:rsidR="001F2B31" w:rsidRPr="001F2B31" w:rsidRDefault="001F2B31" w:rsidP="001F2B31">
      <w:pPr>
        <w:pStyle w:val="Titolo1"/>
        <w:spacing w:line="276" w:lineRule="auto"/>
        <w:ind w:left="426" w:right="84" w:hanging="38"/>
        <w:jc w:val="center"/>
        <w:rPr>
          <w:rFonts w:ascii="Bookman Old Style" w:hAnsi="Bookman Old Style"/>
        </w:rPr>
      </w:pPr>
      <w:r w:rsidRPr="001F2B31">
        <w:rPr>
          <w:rFonts w:ascii="Bookman Old Style" w:hAnsi="Bookman Old Style"/>
          <w:w w:val="115"/>
        </w:rPr>
        <w:t>invita</w:t>
      </w:r>
    </w:p>
    <w:p w14:paraId="7834DBED" w14:textId="35BA86B6" w:rsidR="001F2B31" w:rsidRPr="001F2B31" w:rsidRDefault="001F2B31" w:rsidP="001F2B31">
      <w:pPr>
        <w:pStyle w:val="Corpotesto"/>
        <w:spacing w:before="183" w:line="276" w:lineRule="auto"/>
        <w:ind w:left="426" w:right="107" w:hanging="38"/>
        <w:rPr>
          <w:rFonts w:ascii="Bookman Old Style" w:hAnsi="Bookman Old Style"/>
        </w:rPr>
      </w:pPr>
      <w:r w:rsidRPr="001F2B31">
        <w:rPr>
          <w:rFonts w:ascii="Bookman Old Style" w:hAnsi="Bookman Old Style"/>
          <w:w w:val="110"/>
        </w:rPr>
        <w:t>gli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uffici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competenti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a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trasmettere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la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delibera l’adozione del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presente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 xml:space="preserve">provvedimento alla Sezione regionale di controllo della Corte dei Conti per </w:t>
      </w:r>
      <w:proofErr w:type="gramStart"/>
      <w:r w:rsidRPr="001F2B31">
        <w:rPr>
          <w:rFonts w:ascii="Bookman Old Style" w:hAnsi="Bookman Old Style"/>
          <w:w w:val="110"/>
        </w:rPr>
        <w:t>l’Emilia</w:t>
      </w:r>
      <w:r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Romagna</w:t>
      </w:r>
      <w:proofErr w:type="gramEnd"/>
      <w:r w:rsidRPr="001F2B31">
        <w:rPr>
          <w:rFonts w:ascii="Bookman Old Style" w:hAnsi="Bookman Old Style"/>
          <w:w w:val="110"/>
        </w:rPr>
        <w:t xml:space="preserve"> e alla struttura individuata dedicata del Ministero dell’Economia e delle</w:t>
      </w:r>
      <w:r w:rsidRPr="001F2B31">
        <w:rPr>
          <w:rFonts w:ascii="Bookman Old Style" w:hAnsi="Bookman Old Style"/>
          <w:spacing w:val="1"/>
          <w:w w:val="110"/>
        </w:rPr>
        <w:t xml:space="preserve"> </w:t>
      </w:r>
      <w:r w:rsidRPr="001F2B31">
        <w:rPr>
          <w:rFonts w:ascii="Bookman Old Style" w:hAnsi="Bookman Old Style"/>
          <w:w w:val="110"/>
        </w:rPr>
        <w:t>Finanze.</w:t>
      </w:r>
    </w:p>
    <w:p w14:paraId="1EE5F855" w14:textId="77777777" w:rsidR="001F2B31" w:rsidRPr="001F2B31" w:rsidRDefault="001F2B31" w:rsidP="001F2B31">
      <w:pPr>
        <w:pStyle w:val="Corpotesto"/>
        <w:spacing w:before="3"/>
        <w:ind w:left="0"/>
        <w:jc w:val="left"/>
        <w:rPr>
          <w:rFonts w:ascii="Bookman Old Style" w:hAnsi="Bookman Old Style"/>
          <w:sz w:val="20"/>
        </w:rPr>
      </w:pPr>
    </w:p>
    <w:p w14:paraId="77748834" w14:textId="77777777" w:rsidR="001F2B31" w:rsidRPr="001F2B31" w:rsidRDefault="001F2B31" w:rsidP="001F2B31">
      <w:pPr>
        <w:pStyle w:val="Corpotesto"/>
        <w:spacing w:before="183"/>
        <w:ind w:left="6237"/>
        <w:jc w:val="right"/>
        <w:rPr>
          <w:rFonts w:ascii="Bookman Old Style" w:hAnsi="Bookman Old Style"/>
          <w:w w:val="115"/>
        </w:rPr>
      </w:pPr>
      <w:r w:rsidRPr="001F2B31">
        <w:rPr>
          <w:rFonts w:ascii="Bookman Old Style" w:hAnsi="Bookman Old Style"/>
          <w:w w:val="115"/>
        </w:rPr>
        <w:t>IL COLLEGIO DEI REVISORI</w:t>
      </w:r>
    </w:p>
    <w:p w14:paraId="4C9A1CFD" w14:textId="77777777" w:rsidR="001F2B31" w:rsidRPr="001F2B31" w:rsidRDefault="001F2B31" w:rsidP="001F2B31">
      <w:pPr>
        <w:pStyle w:val="Corpotesto"/>
        <w:spacing w:before="183"/>
        <w:ind w:left="6786"/>
        <w:jc w:val="right"/>
        <w:rPr>
          <w:rFonts w:ascii="Bookman Old Style" w:hAnsi="Bookman Old Style"/>
          <w:w w:val="115"/>
        </w:rPr>
      </w:pPr>
      <w:r w:rsidRPr="001F2B31">
        <w:rPr>
          <w:rFonts w:ascii="Bookman Old Style" w:hAnsi="Bookman Old Style"/>
          <w:w w:val="115"/>
        </w:rPr>
        <w:t>dott. Giacomo Ballo</w:t>
      </w:r>
    </w:p>
    <w:p w14:paraId="4F56F78B" w14:textId="77777777" w:rsidR="001F2B31" w:rsidRPr="001F2B31" w:rsidRDefault="001F2B31" w:rsidP="001F2B31">
      <w:pPr>
        <w:pStyle w:val="Corpotesto"/>
        <w:spacing w:before="183"/>
        <w:ind w:left="6786"/>
        <w:jc w:val="right"/>
        <w:rPr>
          <w:rFonts w:ascii="Bookman Old Style" w:hAnsi="Bookman Old Style"/>
          <w:w w:val="115"/>
        </w:rPr>
      </w:pPr>
      <w:r w:rsidRPr="001F2B31">
        <w:rPr>
          <w:rFonts w:ascii="Bookman Old Style" w:hAnsi="Bookman Old Style"/>
          <w:w w:val="115"/>
        </w:rPr>
        <w:t>dott. Tiziano Cericola</w:t>
      </w:r>
    </w:p>
    <w:p w14:paraId="4AF61B59" w14:textId="7848EF06" w:rsidR="001F2B31" w:rsidRPr="00CF0210" w:rsidRDefault="001F2B31" w:rsidP="00CF0210">
      <w:pPr>
        <w:pStyle w:val="Corpotesto"/>
        <w:spacing w:before="183"/>
        <w:jc w:val="right"/>
        <w:rPr>
          <w:rFonts w:ascii="Bookman Old Style" w:hAnsi="Bookman Old Style"/>
          <w:w w:val="115"/>
        </w:rPr>
        <w:sectPr w:rsidR="001F2B31" w:rsidRPr="00CF0210">
          <w:headerReference w:type="default" r:id="rId7"/>
          <w:footerReference w:type="default" r:id="rId8"/>
          <w:type w:val="continuous"/>
          <w:pgSz w:w="11910" w:h="16840"/>
          <w:pgMar w:top="2380" w:right="1020" w:bottom="1340" w:left="600" w:header="722" w:footer="1148" w:gutter="0"/>
          <w:pgNumType w:start="1"/>
          <w:cols w:space="720"/>
        </w:sectPr>
      </w:pPr>
      <w:r w:rsidRPr="001F2B31">
        <w:rPr>
          <w:rFonts w:ascii="Bookman Old Style" w:hAnsi="Bookman Old Style"/>
          <w:w w:val="115"/>
        </w:rPr>
        <w:t>dott. Gregorio Mastrantoni</w:t>
      </w:r>
      <w:r w:rsidR="00CF0210">
        <w:rPr>
          <w:rFonts w:ascii="Bookman Old Style" w:hAnsi="Bookman Old Style"/>
          <w:w w:val="115"/>
        </w:rPr>
        <w:t>o</w:t>
      </w:r>
    </w:p>
    <w:p w14:paraId="6575D5BD" w14:textId="67A54C4F" w:rsidR="00221002" w:rsidRPr="001F2B31" w:rsidRDefault="00221002" w:rsidP="00CF0210">
      <w:pPr>
        <w:pStyle w:val="Corpotesto"/>
        <w:tabs>
          <w:tab w:val="left" w:pos="2236"/>
          <w:tab w:val="left" w:pos="2928"/>
          <w:tab w:val="left" w:pos="3026"/>
          <w:tab w:val="left" w:pos="4383"/>
          <w:tab w:val="left" w:pos="4819"/>
          <w:tab w:val="left" w:pos="5106"/>
          <w:tab w:val="left" w:pos="5472"/>
          <w:tab w:val="left" w:pos="5900"/>
          <w:tab w:val="left" w:pos="6155"/>
          <w:tab w:val="left" w:pos="6551"/>
          <w:tab w:val="left" w:pos="7883"/>
          <w:tab w:val="left" w:pos="7957"/>
          <w:tab w:val="left" w:pos="9348"/>
          <w:tab w:val="left" w:pos="9680"/>
        </w:tabs>
        <w:spacing w:before="141" w:line="276" w:lineRule="auto"/>
        <w:ind w:left="0" w:right="226"/>
        <w:jc w:val="left"/>
        <w:rPr>
          <w:rFonts w:ascii="Bookman Old Style" w:hAnsi="Bookman Old Style"/>
          <w:w w:val="115"/>
        </w:rPr>
      </w:pPr>
    </w:p>
    <w:sectPr w:rsidR="00221002" w:rsidRPr="001F2B31">
      <w:pgSz w:w="11910" w:h="16840"/>
      <w:pgMar w:top="2380" w:right="1020" w:bottom="1340" w:left="600" w:header="722" w:footer="11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D08B0" w14:textId="77777777" w:rsidR="00332BC8" w:rsidRDefault="00332BC8">
      <w:r>
        <w:separator/>
      </w:r>
    </w:p>
  </w:endnote>
  <w:endnote w:type="continuationSeparator" w:id="0">
    <w:p w14:paraId="105B0BC2" w14:textId="77777777" w:rsidR="00332BC8" w:rsidRDefault="0033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A0291" w14:textId="76247F81" w:rsidR="00D746EE" w:rsidRDefault="000A1138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6997EC0" wp14:editId="2DE2F02B">
              <wp:simplePos x="0" y="0"/>
              <wp:positionH relativeFrom="page">
                <wp:posOffset>3698240</wp:posOffset>
              </wp:positionH>
              <wp:positionV relativeFrom="page">
                <wp:posOffset>9823450</wp:posOffset>
              </wp:positionV>
              <wp:extent cx="170815" cy="204470"/>
              <wp:effectExtent l="0" t="0" r="0" b="0"/>
              <wp:wrapNone/>
              <wp:docPr id="1368109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A04AC4" w14:textId="77777777" w:rsidR="00D746EE" w:rsidRDefault="000A1138">
                          <w:pPr>
                            <w:pStyle w:val="Corpotesto"/>
                            <w:spacing w:before="18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11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997E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2pt;margin-top:773.5pt;width:13.45pt;height:16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" filled="f" stroked="f">
              <v:textbox inset="0,0,0,0">
                <w:txbxContent>
                  <w:p w14:paraId="49A04AC4" w14:textId="77777777" w:rsidR="00D746EE" w:rsidRDefault="000A1138">
                    <w:pPr>
                      <w:pStyle w:val="Corpotesto"/>
                      <w:spacing w:before="18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11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C6944" w14:textId="77777777" w:rsidR="00332BC8" w:rsidRDefault="00332BC8">
      <w:r>
        <w:separator/>
      </w:r>
    </w:p>
  </w:footnote>
  <w:footnote w:type="continuationSeparator" w:id="0">
    <w:p w14:paraId="48838BA5" w14:textId="77777777" w:rsidR="00332BC8" w:rsidRDefault="0033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94258" w14:textId="77777777" w:rsidR="00D746EE" w:rsidRDefault="000A1138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D7C18A7" wp14:editId="7CCAAE9C">
          <wp:simplePos x="0" y="0"/>
          <wp:positionH relativeFrom="page">
            <wp:posOffset>3383279</wp:posOffset>
          </wp:positionH>
          <wp:positionV relativeFrom="page">
            <wp:posOffset>458479</wp:posOffset>
          </wp:positionV>
          <wp:extent cx="798804" cy="1054734"/>
          <wp:effectExtent l="0" t="0" r="0" b="0"/>
          <wp:wrapNone/>
          <wp:docPr id="75098027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8804" cy="1054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A7F23"/>
    <w:multiLevelType w:val="hybridMultilevel"/>
    <w:tmpl w:val="585881AE"/>
    <w:lvl w:ilvl="0" w:tplc="4D401E98">
      <w:numFmt w:val="bullet"/>
      <w:lvlText w:val="•"/>
      <w:lvlJc w:val="left"/>
      <w:pPr>
        <w:ind w:left="1006" w:hanging="186"/>
      </w:pPr>
      <w:rPr>
        <w:rFonts w:ascii="Cambria" w:eastAsia="Cambria" w:hAnsi="Cambria" w:cs="Cambria" w:hint="default"/>
        <w:w w:val="103"/>
        <w:sz w:val="24"/>
        <w:szCs w:val="24"/>
        <w:lang w:val="it-IT" w:eastAsia="en-US" w:bidi="ar-SA"/>
      </w:rPr>
    </w:lvl>
    <w:lvl w:ilvl="1" w:tplc="01682E2C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AF1C5332">
      <w:numFmt w:val="bullet"/>
      <w:lvlText w:val="•"/>
      <w:lvlJc w:val="left"/>
      <w:pPr>
        <w:ind w:left="2511" w:hanging="360"/>
      </w:pPr>
      <w:rPr>
        <w:rFonts w:hint="default"/>
        <w:lang w:val="it-IT" w:eastAsia="en-US" w:bidi="ar-SA"/>
      </w:rPr>
    </w:lvl>
    <w:lvl w:ilvl="3" w:tplc="3B0E17E4">
      <w:numFmt w:val="bullet"/>
      <w:lvlText w:val="•"/>
      <w:lvlJc w:val="left"/>
      <w:pPr>
        <w:ind w:left="3483" w:hanging="360"/>
      </w:pPr>
      <w:rPr>
        <w:rFonts w:hint="default"/>
        <w:lang w:val="it-IT" w:eastAsia="en-US" w:bidi="ar-SA"/>
      </w:rPr>
    </w:lvl>
    <w:lvl w:ilvl="4" w:tplc="0BD0A896">
      <w:numFmt w:val="bullet"/>
      <w:lvlText w:val="•"/>
      <w:lvlJc w:val="left"/>
      <w:pPr>
        <w:ind w:left="4455" w:hanging="360"/>
      </w:pPr>
      <w:rPr>
        <w:rFonts w:hint="default"/>
        <w:lang w:val="it-IT" w:eastAsia="en-US" w:bidi="ar-SA"/>
      </w:rPr>
    </w:lvl>
    <w:lvl w:ilvl="5" w:tplc="1DB04B36">
      <w:numFmt w:val="bullet"/>
      <w:lvlText w:val="•"/>
      <w:lvlJc w:val="left"/>
      <w:pPr>
        <w:ind w:left="5427" w:hanging="360"/>
      </w:pPr>
      <w:rPr>
        <w:rFonts w:hint="default"/>
        <w:lang w:val="it-IT" w:eastAsia="en-US" w:bidi="ar-SA"/>
      </w:rPr>
    </w:lvl>
    <w:lvl w:ilvl="6" w:tplc="BBE01840">
      <w:numFmt w:val="bullet"/>
      <w:lvlText w:val="•"/>
      <w:lvlJc w:val="left"/>
      <w:pPr>
        <w:ind w:left="6398" w:hanging="360"/>
      </w:pPr>
      <w:rPr>
        <w:rFonts w:hint="default"/>
        <w:lang w:val="it-IT" w:eastAsia="en-US" w:bidi="ar-SA"/>
      </w:rPr>
    </w:lvl>
    <w:lvl w:ilvl="7" w:tplc="A662968A">
      <w:numFmt w:val="bullet"/>
      <w:lvlText w:val="•"/>
      <w:lvlJc w:val="left"/>
      <w:pPr>
        <w:ind w:left="7370" w:hanging="360"/>
      </w:pPr>
      <w:rPr>
        <w:rFonts w:hint="default"/>
        <w:lang w:val="it-IT" w:eastAsia="en-US" w:bidi="ar-SA"/>
      </w:rPr>
    </w:lvl>
    <w:lvl w:ilvl="8" w:tplc="9C40B232">
      <w:numFmt w:val="bullet"/>
      <w:lvlText w:val="•"/>
      <w:lvlJc w:val="left"/>
      <w:pPr>
        <w:ind w:left="834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5C35070"/>
    <w:multiLevelType w:val="hybridMultilevel"/>
    <w:tmpl w:val="63A8A8EE"/>
    <w:lvl w:ilvl="0" w:tplc="36CA3D1A">
      <w:start w:val="1"/>
      <w:numFmt w:val="lowerLetter"/>
      <w:lvlText w:val="%1."/>
      <w:lvlJc w:val="left"/>
      <w:pPr>
        <w:ind w:left="820" w:hanging="324"/>
      </w:pPr>
      <w:rPr>
        <w:rFonts w:ascii="Cambria" w:eastAsia="Cambria" w:hAnsi="Cambria" w:cs="Cambria" w:hint="default"/>
        <w:w w:val="118"/>
        <w:sz w:val="24"/>
        <w:szCs w:val="24"/>
        <w:lang w:val="it-IT" w:eastAsia="en-US" w:bidi="ar-SA"/>
      </w:rPr>
    </w:lvl>
    <w:lvl w:ilvl="1" w:tplc="94C0F912">
      <w:numFmt w:val="bullet"/>
      <w:lvlText w:val="•"/>
      <w:lvlJc w:val="left"/>
      <w:pPr>
        <w:ind w:left="1766" w:hanging="324"/>
      </w:pPr>
      <w:rPr>
        <w:rFonts w:hint="default"/>
        <w:lang w:val="it-IT" w:eastAsia="en-US" w:bidi="ar-SA"/>
      </w:rPr>
    </w:lvl>
    <w:lvl w:ilvl="2" w:tplc="DAE4E7BC">
      <w:numFmt w:val="bullet"/>
      <w:lvlText w:val="•"/>
      <w:lvlJc w:val="left"/>
      <w:pPr>
        <w:ind w:left="2713" w:hanging="324"/>
      </w:pPr>
      <w:rPr>
        <w:rFonts w:hint="default"/>
        <w:lang w:val="it-IT" w:eastAsia="en-US" w:bidi="ar-SA"/>
      </w:rPr>
    </w:lvl>
    <w:lvl w:ilvl="3" w:tplc="CDCC916C">
      <w:numFmt w:val="bullet"/>
      <w:lvlText w:val="•"/>
      <w:lvlJc w:val="left"/>
      <w:pPr>
        <w:ind w:left="3659" w:hanging="324"/>
      </w:pPr>
      <w:rPr>
        <w:rFonts w:hint="default"/>
        <w:lang w:val="it-IT" w:eastAsia="en-US" w:bidi="ar-SA"/>
      </w:rPr>
    </w:lvl>
    <w:lvl w:ilvl="4" w:tplc="3E8029EC">
      <w:numFmt w:val="bullet"/>
      <w:lvlText w:val="•"/>
      <w:lvlJc w:val="left"/>
      <w:pPr>
        <w:ind w:left="4606" w:hanging="324"/>
      </w:pPr>
      <w:rPr>
        <w:rFonts w:hint="default"/>
        <w:lang w:val="it-IT" w:eastAsia="en-US" w:bidi="ar-SA"/>
      </w:rPr>
    </w:lvl>
    <w:lvl w:ilvl="5" w:tplc="B34848EE">
      <w:numFmt w:val="bullet"/>
      <w:lvlText w:val="•"/>
      <w:lvlJc w:val="left"/>
      <w:pPr>
        <w:ind w:left="5553" w:hanging="324"/>
      </w:pPr>
      <w:rPr>
        <w:rFonts w:hint="default"/>
        <w:lang w:val="it-IT" w:eastAsia="en-US" w:bidi="ar-SA"/>
      </w:rPr>
    </w:lvl>
    <w:lvl w:ilvl="6" w:tplc="229C2EEE">
      <w:numFmt w:val="bullet"/>
      <w:lvlText w:val="•"/>
      <w:lvlJc w:val="left"/>
      <w:pPr>
        <w:ind w:left="6499" w:hanging="324"/>
      </w:pPr>
      <w:rPr>
        <w:rFonts w:hint="default"/>
        <w:lang w:val="it-IT" w:eastAsia="en-US" w:bidi="ar-SA"/>
      </w:rPr>
    </w:lvl>
    <w:lvl w:ilvl="7" w:tplc="D9646E48">
      <w:numFmt w:val="bullet"/>
      <w:lvlText w:val="•"/>
      <w:lvlJc w:val="left"/>
      <w:pPr>
        <w:ind w:left="7446" w:hanging="324"/>
      </w:pPr>
      <w:rPr>
        <w:rFonts w:hint="default"/>
        <w:lang w:val="it-IT" w:eastAsia="en-US" w:bidi="ar-SA"/>
      </w:rPr>
    </w:lvl>
    <w:lvl w:ilvl="8" w:tplc="43C0AA6C">
      <w:numFmt w:val="bullet"/>
      <w:lvlText w:val="•"/>
      <w:lvlJc w:val="left"/>
      <w:pPr>
        <w:ind w:left="8392" w:hanging="324"/>
      </w:pPr>
      <w:rPr>
        <w:rFonts w:hint="default"/>
        <w:lang w:val="it-IT" w:eastAsia="en-US" w:bidi="ar-SA"/>
      </w:rPr>
    </w:lvl>
  </w:abstractNum>
  <w:num w:numId="1" w16cid:durableId="1382705318">
    <w:abstractNumId w:val="0"/>
  </w:num>
  <w:num w:numId="2" w16cid:durableId="825166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EE"/>
    <w:rsid w:val="000261EF"/>
    <w:rsid w:val="000626B6"/>
    <w:rsid w:val="000A1138"/>
    <w:rsid w:val="000E0A99"/>
    <w:rsid w:val="001F2B31"/>
    <w:rsid w:val="0021191C"/>
    <w:rsid w:val="00221002"/>
    <w:rsid w:val="00332BC8"/>
    <w:rsid w:val="0034517E"/>
    <w:rsid w:val="005065DC"/>
    <w:rsid w:val="00525398"/>
    <w:rsid w:val="005E335B"/>
    <w:rsid w:val="008A50A0"/>
    <w:rsid w:val="00927AB9"/>
    <w:rsid w:val="009B106E"/>
    <w:rsid w:val="009C5FEE"/>
    <w:rsid w:val="00A37530"/>
    <w:rsid w:val="00A7190A"/>
    <w:rsid w:val="00B640B7"/>
    <w:rsid w:val="00B9785E"/>
    <w:rsid w:val="00C639F2"/>
    <w:rsid w:val="00CD0875"/>
    <w:rsid w:val="00CF0210"/>
    <w:rsid w:val="00D746EE"/>
    <w:rsid w:val="00DB2EBE"/>
    <w:rsid w:val="00DD2BA5"/>
    <w:rsid w:val="00E0283F"/>
    <w:rsid w:val="00F4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9D1E0"/>
  <w15:docId w15:val="{9C342DD8-65D8-4385-8F94-2E2E92D4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82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820"/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31"/>
      <w:ind w:left="3429" w:right="3010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142"/>
      <w:ind w:left="820" w:hanging="1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9B106E"/>
    <w:rPr>
      <w:rFonts w:ascii="Cambria" w:eastAsia="Cambria" w:hAnsi="Cambria" w:cs="Cambria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0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Revisore</vt:lpstr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Revisore</dc:title>
  <dc:creator>Quaranta Annamaria</dc:creator>
  <cp:lastModifiedBy>Giacomo Ballo</cp:lastModifiedBy>
  <cp:revision>7</cp:revision>
  <dcterms:created xsi:type="dcterms:W3CDTF">2024-12-10T19:10:00Z</dcterms:created>
  <dcterms:modified xsi:type="dcterms:W3CDTF">2024-12-10T19:17:00Z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Writer</vt:lpwstr>
  </property>
  <property fmtid="{D5CDD505-2E9C-101B-9397-08002B2CF9AE}" pid="4" name="LastSaved">
    <vt:filetime>2024-12-09T00:00:00Z</vt:filetime>
  </property>
</Properties>
</file>